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16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https://hansard.parliament.uk/Lords/2026-03-16/debates/1FFB1821-5B35-4251-8BF8-79FC34A1030F/ArrangementOfBusiness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, My Lords, good afternoon. If there is a Division in the Chamber while we are sitting, this Committee will adjourn as soon as the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