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16 March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arrangements of business, committee stage,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https://hansard.parliament.uk/Lords/2026-03-16/debates/1FFB1821-5B35-4251-8BF8-79FC34A1030F/ArrangementOfBusiness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, My Lords, good afternoon. If there is a Division in the Chamber while we are sitting, this Committee will adjourn as soon as the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