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June 2026  ·  Commons  ·  Oral Questions</w:t>
      </w:r>
    </w:p>
    <w:p>
      <w:r>
        <w:rPr>
          <w:b/>
        </w:rPr>
        <w:t xml:space="preserve">Policy areas: </w:t>
      </w:r>
      <w:r>
        <w:rPr>
          <w:sz w:val="20"/>
        </w:rPr>
        <w:t>Environment, Foreign affairs and diplomacy, Trade</w:t>
      </w:r>
    </w:p>
    <w:p>
      <w:r>
        <w:rPr>
          <w:b/>
        </w:rPr>
        <w:t xml:space="preserve">Topics: </w:t>
      </w:r>
      <w:r>
        <w:rPr>
          <w:sz w:val="20"/>
        </w:rPr>
        <w:t>chinese slave labour, foreign espionage, international climate finance, strait of hormuz, us-iran agreement</w:t>
      </w:r>
    </w:p>
    <w:p>
      <w:r>
        <w:rPr>
          <w:b/>
        </w:rPr>
        <w:t xml:space="preserve">Source: </w:t>
      </w:r>
      <w:r>
        <w:rPr>
          <w:sz w:val="20"/>
        </w:rPr>
        <w:t>https://hansard.parliament.uk/Commons/2026-06-16/debates/8FD94D58-D3C9-4AB3-A2BE-91F40E405DCA/TopicalQuestions</w:t>
      </w:r>
    </w:p>
    <w:p/>
    <w:p>
      <w:r>
        <w:rPr>
          <w:b/>
          <w:color w:val="1A4A6E"/>
          <w:sz w:val="22"/>
        </w:rPr>
        <w:t>John Whitby (Lab)</w:t>
      </w:r>
    </w:p>
    <w:p>
      <w:r>
        <w:rPr>
          <w:sz w:val="22"/>
        </w:rPr>
        <w:t>T1. If she will make a statement on her departmental responsibilities.</w:t>
      </w:r>
    </w:p>
    <w:p/>
    <w:p>
      <w:r>
        <w:rPr>
          <w:b/>
          <w:color w:val="1A4A6E"/>
          <w:sz w:val="22"/>
        </w:rPr>
        <w:t>Yvette Cooper (The Secretary of State for Foreign, Commonwealth and Development Affairs)</w:t>
      </w:r>
    </w:p>
    <w:p>
      <w:r>
        <w:rPr>
          <w:sz w:val="22"/>
        </w:rPr>
        <w:t>I want to formally welcome the fact that an agreement has been announced between the United States and Iran. We should be clear that this is an important diplomatic breakthrough, but it is still just the beginning of further discussions and negotiations that will be important to de-escalate tensions, restore regional stability and reopen the strait of Hormuz. I commend the Government of Pakistan, alongside Qatar and others, who supported the mediation.</w:t>
      </w:r>
    </w:p>
    <w:p>
      <w:r>
        <w:rPr>
          <w:sz w:val="22"/>
        </w:rPr>
        <w:t>Now there must be full implementation and further work, including the restoration of toll-free freedom of navigation through the strait, where the UK stands ready to provide support. We also stand ready to contribute to vital technical work to ensure that Iran never has a nuclear weapon and that there can be containment that restores regional security. It is vital that alongside this, all sides support a ceasefire and peace in Lebanon. We will work tirelessly alongside regional and international partners, including through the G7 and the United Nations and with our European partners, with sustained UK diplomacy to restore regional security and support for the global economy.</w:t>
      </w:r>
    </w:p>
    <w:p/>
    <w:p>
      <w:r>
        <w:rPr>
          <w:b/>
          <w:color w:val="1A4A6E"/>
          <w:sz w:val="22"/>
        </w:rPr>
        <w:t>John Whitby</w:t>
      </w:r>
    </w:p>
    <w:p>
      <w:r>
        <w:rPr>
          <w:sz w:val="22"/>
        </w:rPr>
        <w:t>At COP29, an agreement was reached to provide $300 billion of international climate finance annually to developing countries by 2035 to help them pursue green growth pathways, access clean energy, reduce deforestation and so on. What steps is the Department taking to ensure that this commitment is delivered in full by our international partners, and will the Government press for that finance to be provided predominantly as grants rather than loans to avoid increasing debt burdens on developing countries?</w:t>
      </w:r>
    </w:p>
    <w:p/>
    <w:p>
      <w:r>
        <w:rPr>
          <w:b/>
          <w:color w:val="1A4A6E"/>
          <w:sz w:val="22"/>
        </w:rPr>
        <w:t>Yvette Cooper</w:t>
      </w:r>
    </w:p>
    <w:p>
      <w:r>
        <w:rPr>
          <w:sz w:val="22"/>
        </w:rPr>
        <w:t>My hon. Friend is right to raise the importance of this issue. Tackling climate change across the world helps in those countries, but it also helps us here at home. That is why we are supporting climate finance internationally, because we can multiply the impact we have by working through international climate finance and funds. As well as the billions of pounds of investment that the UK will be providing, we are mobilising billions more in finance from the private sector. We will continue to engage internationally with all countries so that they do their bit.</w:t>
      </w:r>
    </w:p>
    <w:p/>
    <w:p>
      <w:r>
        <w:rPr>
          <w:b/>
          <w:color w:val="1A4A6E"/>
          <w:sz w:val="22"/>
        </w:rPr>
        <w:t>Speaker</w:t>
      </w:r>
    </w:p>
    <w:p>
      <w:r>
        <w:rPr>
          <w:sz w:val="22"/>
        </w:rPr>
        <w:t>Can I please just remind everyone that we are on topicals? I call the shadow Foreign Secretary.</w:t>
      </w:r>
    </w:p>
    <w:p/>
    <w:p>
      <w:r>
        <w:rPr>
          <w:b/>
          <w:color w:val="1A4A6E"/>
          <w:sz w:val="22"/>
        </w:rPr>
        <w:t>Priti Patel (Con)</w:t>
      </w:r>
    </w:p>
    <w:p>
      <w:r>
        <w:rPr>
          <w:sz w:val="22"/>
        </w:rPr>
        <w:t>China’s human rights record is appalling. Did the Foreign Secretary know, while she was enjoying the hospitality of the Chinese Communist party earlier this month, that Chinese slave labour is being used to supply solar panels across UK schools and hospitals to meet Labour’s net zero targets? How has the Foreign Secretary allowed this to happen, and does she think it is acceptable for her Government to be turning a blind eye to Chinese slave labour and these awful human rights abuses?</w:t>
      </w:r>
    </w:p>
    <w:p/>
    <w:p>
      <w:r>
        <w:rPr>
          <w:b/>
          <w:color w:val="1A4A6E"/>
          <w:sz w:val="22"/>
        </w:rPr>
        <w:t>Yvette Cooper</w:t>
      </w:r>
    </w:p>
    <w:p>
      <w:r>
        <w:rPr>
          <w:sz w:val="22"/>
        </w:rPr>
        <w:t>I can be clear that this Government maintain high standards across our supply chains and are strengthening action against abuse within supply chains. While in China earlier this month, I raised issues around human rights and security. China is our third biggest trading partner and a permanent member of the Security Council. That is why we also discussed with it global security, and I think that the right hon. Lady should agree that it would be wrong to simply refuse to talk to China.</w:t>
      </w:r>
    </w:p>
    <w:p/>
    <w:p>
      <w:r>
        <w:rPr>
          <w:b/>
          <w:color w:val="1A4A6E"/>
          <w:sz w:val="22"/>
        </w:rPr>
        <w:t>Priti Patel</w:t>
      </w:r>
    </w:p>
    <w:p>
      <w:r>
        <w:rPr>
          <w:sz w:val="22"/>
        </w:rPr>
        <w:t>The Foreign Secretary will know that a secret camera was found in an office block where the plans for the Chinese spy hub super-embassy were approved. No one knows yet where the camera came from, but it raises serious questions for the Government about their approval of this Chinese spy embassy. Can she say whether this act of foreign espionage will be investigated, and does this incident not once again highlight why China must be placed on the enhanced tier of the foreign influence registration scheme?</w:t>
      </w:r>
    </w:p>
    <w:p/>
    <w:p>
      <w:r>
        <w:rPr>
          <w:b/>
          <w:color w:val="1A4A6E"/>
          <w:sz w:val="22"/>
        </w:rPr>
        <w:t>Yvette Cooper</w:t>
      </w:r>
    </w:p>
    <w:p>
      <w:r>
        <w:rPr>
          <w:sz w:val="22"/>
        </w:rPr>
        <w:t>The shadow Foreign Secretary and I are both former Home Secretaries who take any security threats immensely seriously. That is why the Government are strengthening the legislation on state-backed threats—because we take security issues so seriously. As she will know, the UK has plans for new embassy facilities in Beijing, because it is important that we have international standard and secure facilities in order to be able to engage, including on security. That is why we have to talk to the biggest countries in the world.</w:t>
      </w:r>
    </w:p>
    <w:p/>
    <w:p>
      <w:r>
        <w:rPr>
          <w:b/>
          <w:color w:val="1A4A6E"/>
          <w:sz w:val="22"/>
        </w:rPr>
        <w:t>Daniel Francis (Lab)</w:t>
      </w:r>
    </w:p>
    <w:p>
      <w:r>
        <w:rPr>
          <w:sz w:val="22"/>
        </w:rPr>
        <w:t>T2. I have been contacted by members of the Tamil community across Bexleyheath and Crayford, who continue to press for accountability and justice in relation to atrocities committed during the civil war in Sri Lanka. They are very concerned about how the country’s Prevention of Terrorism Act is currently being used to silence voices, including that of Hiphop Sangee. Can my hon. Friend outline the measures her Department is taking to press for accountability for both the historical and current persecution of Tamils in Sri Lanka?</w:t>
      </w:r>
    </w:p>
    <w:p/>
    <w:p>
      <w:r>
        <w:rPr>
          <w:b/>
          <w:color w:val="1A4A6E"/>
          <w:sz w:val="22"/>
        </w:rPr>
        <w:t>Seema Malhotra (The Parliamentary Under-Secretary of State for Foreign, Commonwealth and Development Affairs)</w:t>
      </w:r>
    </w:p>
    <w:p>
      <w:r>
        <w:rPr>
          <w:sz w:val="22"/>
        </w:rPr>
        <w:t>We recognise the strength of feeling among diaspora communities and continue to press the Sri Lankan Government bilaterally and at the United Nations Human Rights Council for meaningful progress to improve the human rights situation. That includes securing truth, justice and accountability for past abuses affecting all communities, including Tamils. We have consistently raised concerns about the Prevention of Terrorism Act and its ongoing use, and we will continue to urge its repeal and replacement, in line with international law.</w:t>
      </w:r>
    </w:p>
    <w:p/>
    <w:p>
      <w:r>
        <w:rPr>
          <w:b/>
          <w:color w:val="1A4A6E"/>
          <w:sz w:val="22"/>
        </w:rPr>
        <w:t>Edward Morello (LD)</w:t>
      </w:r>
    </w:p>
    <w:p>
      <w:r>
        <w:rPr>
          <w:sz w:val="22"/>
        </w:rPr>
        <w:t>T4. On 28 May, Prime Minister Netanyahu ordered the Israeli military to seize control of 70% of the Gaza strip, in breach of the ceasefire agreement. Some 90% of the homes have now been destroyed, and an estimated $53 billion is required to rebuild the strip. Meanwhile, settlement expansion in the west bank has increased by 80%, with Israeli settlers now comprising one in six of the population. What is the Foreign, Commonwealth and Development Office doing with European allies to help the Palestinian people?</w:t>
      </w:r>
    </w:p>
    <w:p/>
    <w:p>
      <w:r>
        <w:rPr>
          <w:b/>
          <w:color w:val="1A4A6E"/>
          <w:sz w:val="22"/>
        </w:rPr>
        <w:t>Yvette Cooper</w:t>
      </w:r>
    </w:p>
    <w:p>
      <w:r>
        <w:rPr>
          <w:sz w:val="22"/>
        </w:rPr>
        <w:t>I met with European partners and others in Paris on Friday to discuss the importance of providing new energy behind not just the two-state solution but, specifically, the Gaza 20-point plan. That is why we have announced the international peace fund, but we need that new commitment, because there is a serious risk that the 20-point plan is going backwards and into the ground. We need that international commitment.</w:t>
      </w:r>
    </w:p>
    <w:p/>
    <w:p>
      <w:r>
        <w:rPr>
          <w:b/>
          <w:color w:val="1A4A6E"/>
          <w:sz w:val="22"/>
        </w:rPr>
        <w:t>Luke Charters (Lab)</w:t>
      </w:r>
    </w:p>
    <w:p>
      <w:r>
        <w:rPr>
          <w:sz w:val="22"/>
        </w:rPr>
        <w:t>T3. With Anthropic being ordered to suspend access to Fable 5 and Mythos 5 for foreign nationals outside the US, will the FCDO pursue reliable UK access to frontier AI models as a diplomatic goal?</w:t>
      </w:r>
    </w:p>
    <w:p/>
    <w:p>
      <w:r>
        <w:rPr>
          <w:b/>
          <w:color w:val="1A4A6E"/>
          <w:sz w:val="22"/>
        </w:rPr>
        <w:t>Seema Malhotra</w:t>
      </w:r>
    </w:p>
    <w:p>
      <w:r>
        <w:rPr>
          <w:sz w:val="22"/>
        </w:rPr>
        <w:t>Anthropic’s Fable 5 and Mythos 5 models have been withdrawn worldwide, including in the US. We respect that this is a decision for the US Government and are in direct contact with US Government officials as this develops. It reinforces the importance of Britain having greater sovereign control over critical technology and maintaining our national capabilities for us and our allies. The AI Security Institute is one of the best resourced teams of its kind anywhere in the world. Protecting our national security is central to this Government’s approach to AI.</w:t>
      </w:r>
    </w:p>
    <w:p/>
    <w:p>
      <w:r>
        <w:rPr>
          <w:b/>
          <w:color w:val="1A4A6E"/>
          <w:sz w:val="22"/>
        </w:rPr>
        <w:t>Clive Jones (LD)</w:t>
      </w:r>
    </w:p>
    <w:p>
      <w:r>
        <w:rPr>
          <w:sz w:val="22"/>
        </w:rPr>
        <w:t>T5. Last month, two people were convicted of spying on Hong Kong dissidents in the UK on behalf of the Hong Kong Government. Alarmingly, one was a UK immigration officer. What is the Minister doing to better protect Hongkongers in Wokingham and across the UK who are concerned about growing Chinese influence threatening their freedom and safety?</w:t>
      </w:r>
    </w:p>
    <w:p/>
    <w:p>
      <w:r>
        <w:rPr>
          <w:b/>
          <w:color w:val="1A4A6E"/>
          <w:sz w:val="22"/>
        </w:rPr>
        <w:t>Seema Malhotra</w:t>
      </w:r>
    </w:p>
    <w:p>
      <w:r>
        <w:rPr>
          <w:sz w:val="22"/>
        </w:rPr>
        <w:t>We are very clear that the UK will not tolerate any attempts by foreign states to intimidate, harass or harm individuals or communities in the United Kingdom. That continues to be our position.</w:t>
      </w:r>
    </w:p>
    <w:p/>
    <w:p>
      <w:r>
        <w:rPr>
          <w:b/>
          <w:color w:val="1A4A6E"/>
          <w:sz w:val="22"/>
        </w:rPr>
        <w:t>Speaker</w:t>
      </w:r>
    </w:p>
    <w:p>
      <w:r>
        <w:rPr>
          <w:sz w:val="22"/>
        </w:rPr>
        <w:t>I call Dame Jessica Morden.</w:t>
      </w:r>
    </w:p>
    <w:p/>
    <w:p>
      <w:r>
        <w:rPr>
          <w:b/>
          <w:color w:val="1A4A6E"/>
          <w:sz w:val="22"/>
        </w:rPr>
        <w:t>Jessica Morden (Lab)</w:t>
      </w:r>
    </w:p>
    <w:p>
      <w:r>
        <w:rPr>
          <w:sz w:val="22"/>
        </w:rPr>
        <w:t>T6. On top of its efforts to interfere in Armenian democracy, Russia is now using economic pressure through arbitrary trade restrictions in an effort to undermine Armenia’s strengthening ties with the UK and Europe. What more can we do on a practical level, through our strategic partnership and alongside EU allies, to support Armenia as it continues to pursue European integration?</w:t>
      </w:r>
    </w:p>
    <w:p/>
    <w:p>
      <w:r>
        <w:rPr>
          <w:b/>
          <w:color w:val="1A4A6E"/>
          <w:sz w:val="22"/>
        </w:rPr>
        <w:t>Stephen Doughty (The Minister of State, Foreign, Commonwealth and Development Office)</w:t>
      </w:r>
    </w:p>
    <w:p>
      <w:r>
        <w:rPr>
          <w:sz w:val="22"/>
        </w:rPr>
        <w:t>I congratulate my hon. Friend on her damehood, which is well deserved, and on her consistent advocacy in relation to Armenia. I can assure her that we are monitoring the concerning situation regarding Russian economic pressure on Armenia. We are developing our strategic partnership further. In fact, I was discussing Armenia with both US and EU counterparts in recent days, and we will work closely with international partners to ensure Armenia is robust and able to pursue its own future.</w:t>
      </w:r>
    </w:p>
    <w:p/>
    <w:p>
      <w:r>
        <w:rPr>
          <w:b/>
          <w:color w:val="1A4A6E"/>
          <w:sz w:val="22"/>
        </w:rPr>
        <w:t>Wendy Chamberlain (LD)</w:t>
      </w:r>
    </w:p>
    <w:p>
      <w:r>
        <w:rPr>
          <w:sz w:val="22"/>
        </w:rPr>
        <w:t>T8. I understand that the FCDO sent representatives to Afghanistan to meet women’s organisations a few weeks ago, so may I seek assurances about the safety of those women’s organisations going forward, and ask for a written statement on the outcomes and context of that meeting?</w:t>
      </w:r>
    </w:p>
    <w:p/>
    <w:p>
      <w:r>
        <w:rPr>
          <w:b/>
          <w:color w:val="1A4A6E"/>
          <w:sz w:val="22"/>
        </w:rPr>
        <w:t>Chris Elmore (The Parliamentary Under-Secretary of State for Foreign, Commonwealth and Development Affairs)</w:t>
      </w:r>
    </w:p>
    <w:p>
      <w:r>
        <w:rPr>
          <w:sz w:val="22"/>
        </w:rPr>
        <w:t>We call on the Taliban to respect the rights of women and girls, including the right to education, and condemn any ongoing restrictions. I will raise the hon. Member’s question with the Under-Secretary of State for Foreign, Commonwealth and Development Affairs (Mr Falconer), who is travelling, and ensure that she gets a full written answer.</w:t>
      </w:r>
    </w:p>
    <w:p/>
    <w:p>
      <w:r>
        <w:rPr>
          <w:b/>
          <w:color w:val="1A4A6E"/>
          <w:sz w:val="22"/>
        </w:rPr>
        <w:t>Sarah Edwards (Lab)</w:t>
      </w:r>
    </w:p>
    <w:p>
      <w:r>
        <w:rPr>
          <w:sz w:val="22"/>
        </w:rPr>
        <w:t>T7. Recently I came back from Canada with the Business and Trade Committee, and we were impressed by the opportunities presented by middle powers. Last week the midlands had its first defence procurement conference. What opportunities are the ministerial team trying to develop in region, so that we can work with our allies to make the most of export business opportunities?</w:t>
      </w:r>
    </w:p>
    <w:p/>
    <w:p>
      <w:r>
        <w:rPr>
          <w:b/>
          <w:color w:val="1A4A6E"/>
          <w:sz w:val="22"/>
        </w:rPr>
        <w:t>Seema Malhotra</w:t>
      </w:r>
    </w:p>
    <w:p>
      <w:r>
        <w:rPr>
          <w:sz w:val="22"/>
        </w:rPr>
        <w:t>We are building long-term partnerships between UK regions and our global network to support local growth, including in the west midlands and with more ministerial and head of mission visits across the UK this year. Our diplomatic advisory hub, delivered with the British Chambers of Commerce, is also supporting businesses to build geopolitical insight and to grow internationally, and we are working with the Department for Business and Trade to ensure that businesses seize opportunities from our trade agreements. Supporting growth at home is a priority for the whole Government.</w:t>
      </w:r>
    </w:p>
    <w:p/>
    <w:p>
      <w:r>
        <w:rPr>
          <w:b/>
          <w:color w:val="1A4A6E"/>
          <w:sz w:val="22"/>
        </w:rPr>
        <w:t>Afzal Khan (Lab)</w:t>
      </w:r>
    </w:p>
    <w:p>
      <w:r>
        <w:rPr>
          <w:sz w:val="22"/>
        </w:rPr>
        <w:t>The International Court of Justice directed third states not to enter into trade dealings with Israel in the Occupied Palestinian Territories two years ago, but the Government have still not responded to that—why? Does the Secretary of State recognise the UK’s obligations to the ICJ, and will it comply?</w:t>
      </w:r>
    </w:p>
    <w:p/>
    <w:p>
      <w:r>
        <w:rPr>
          <w:b/>
          <w:color w:val="1A4A6E"/>
          <w:sz w:val="22"/>
        </w:rPr>
        <w:t>Seema Malhotra</w:t>
      </w:r>
    </w:p>
    <w:p>
      <w:r>
        <w:rPr>
          <w:sz w:val="22"/>
        </w:rPr>
        <w:t>The UK reiterates the call in the ICJ’s advisory opinion that Israel should end its occupation of Palestine as rapidly as possible and in line with our goal of a two-state solution. There was a great deal in the advisory opinion with which we agree: the settlements are illegal, and we should distinguish in everything we do between Israel within its 1967 borders, and Palestinian territory that has been occupied since 1967.</w:t>
      </w:r>
    </w:p>
    <w:p/>
    <w:p>
      <w:r>
        <w:rPr>
          <w:b/>
          <w:color w:val="1A4A6E"/>
          <w:sz w:val="22"/>
        </w:rPr>
        <w:t>Gareth Bacon (Con)</w:t>
      </w:r>
    </w:p>
    <w:p>
      <w:r>
        <w:rPr>
          <w:sz w:val="22"/>
        </w:rPr>
        <w:t>I refer the House to my entry in the Register of Members’ Financial Interests. The Government have previously stated that Hamas must voluntarily disarm in accordance with the 20-point peace plan, but that is clearly not happening. What is the Government’s practical strategy to ensure that Hamas is compelled to give up its weapons, cannot rebuild its military capabilities, and does not divert humanitarian aid?</w:t>
      </w:r>
    </w:p>
    <w:p/>
    <w:p>
      <w:r>
        <w:rPr>
          <w:b/>
          <w:color w:val="1A4A6E"/>
          <w:sz w:val="22"/>
        </w:rPr>
        <w:t>Seema Malhotra</w:t>
      </w:r>
    </w:p>
    <w:p>
      <w:r>
        <w:rPr>
          <w:sz w:val="22"/>
        </w:rPr>
        <w:t>Hamas is a terrorist organisation, and we have been clear that it must decommission its weaponry and no longer be allowed to pose a threat to Israel’s security. The UK is committed to supporting the implementation of the 20-point Gaza peace plan in full. As part of that transition process, set out in phase two of the peace plan, we will continue to support those international efforts and a credible plan to achieve those goals.</w:t>
      </w:r>
    </w:p>
    <w:p/>
    <w:p>
      <w:r>
        <w:rPr>
          <w:b/>
          <w:color w:val="1A4A6E"/>
          <w:sz w:val="22"/>
        </w:rPr>
        <w:t>Anneliese Dodds (Lab/Co-op)</w:t>
      </w:r>
    </w:p>
    <w:p>
      <w:r>
        <w:rPr>
          <w:sz w:val="22"/>
        </w:rPr>
        <w:t>I recently visited Chad with the all-party group for Sudan and South Sudan, and in that connection we will shortly be registering an interest. Like the Foreign Secretary, I was moved by Chad’s willingness to accept 1.3 million refugees, but disturbed by the horrific scale of the crisis. Will the Prime Minister be raising the Sudan crisis at the G7, because it must be raised at every international gathering? Is the UK advocating for countries such as Chad to be included in international talks?</w:t>
      </w:r>
    </w:p>
    <w:p/>
    <w:p>
      <w:r>
        <w:rPr>
          <w:b/>
          <w:color w:val="1A4A6E"/>
          <w:sz w:val="22"/>
        </w:rPr>
        <w:t>Yvette Cooper</w:t>
      </w:r>
    </w:p>
    <w:p>
      <w:r>
        <w:rPr>
          <w:sz w:val="22"/>
        </w:rPr>
        <w:t>I welcome my right hon. Friend visiting Chad and raising this issue, and I assure her that I have already raised it as part of the G7, when the G7 Foreign Ministers had a significant discussion. We will continue to raise the issue at every level, and pursue the possibility of comments around what is happening in Sudan at every level, including G7 communiques.</w:t>
      </w:r>
    </w:p>
    <w:p/>
    <w:p>
      <w:r>
        <w:rPr>
          <w:b/>
          <w:color w:val="1A4A6E"/>
          <w:sz w:val="22"/>
        </w:rPr>
        <w:t>Bob Blackman (Con)</w:t>
      </w:r>
    </w:p>
    <w:p>
      <w:r>
        <w:rPr>
          <w:sz w:val="22"/>
        </w:rPr>
        <w:t>In Pakistan-occupied Kashmir, Pakistani security forces have fired on peaceful demonstrators who were standing for human rights, and the right to food and proper security in their area. More than 30 people were killed, and more than 200 injured, including British nationals. What action has the Secretary of State taken to call in the Pakistani high commissioner and say not only that that is unacceptable, but ask what action is being taken to protect innocent bystanders?</w:t>
      </w:r>
    </w:p>
    <w:p/>
    <w:p>
      <w:r>
        <w:rPr>
          <w:b/>
          <w:color w:val="1A4A6E"/>
          <w:sz w:val="22"/>
        </w:rPr>
        <w:t>Seema Malhotra</w:t>
      </w:r>
    </w:p>
    <w:p>
      <w:r>
        <w:rPr>
          <w:sz w:val="22"/>
        </w:rPr>
        <w:t>We are concerned about developments in Pakistan-administered Kashmir, including the loss of life of security personnel and civilians. We recognise that it is an internal matter for the authorities, but the hon. Gentleman will know that on 6 June we changed our travel advice to advise against all but essential travel to the Azad Jammu and Kashmir region of Pakistan-administered Kashmir, due to the ongoing situation. He will also know that we continue closely to monitor the situation, including the impact on British nationals, engaging with the Government of Pakistan as appropriate.</w:t>
      </w:r>
    </w:p>
    <w:p/>
    <w:p>
      <w:r>
        <w:rPr>
          <w:b/>
          <w:color w:val="1A4A6E"/>
          <w:sz w:val="22"/>
        </w:rPr>
        <w:t>Adam Jogee (Lab)</w:t>
      </w:r>
    </w:p>
    <w:p>
      <w:r>
        <w:rPr>
          <w:sz w:val="22"/>
        </w:rPr>
        <w:t>Next January, the United Kingdom will take the chair of the G20, providing our country with a real platform to lead international conversations and to deliver here at home. Will the Minister tell the House what our priorities will be when we take the chair and what plans we have across Government to make the most of this unique position?</w:t>
      </w:r>
    </w:p>
    <w:p/>
    <w:p>
      <w:r>
        <w:rPr>
          <w:b/>
          <w:color w:val="1A4A6E"/>
          <w:sz w:val="22"/>
        </w:rPr>
        <w:t>Chris Elmore</w:t>
      </w:r>
    </w:p>
    <w:p>
      <w:r>
        <w:rPr>
          <w:sz w:val="22"/>
        </w:rPr>
        <w:t>My hon. Friend is right to raise the importance of the G20 summit, not only this year but when the UK is hosting from January. I can confirm that tackling structural imbalances, future industries, open trade and reforming global economic systems to support developing countries will be our focus as we move into chairing the G20. He is right that this is a crucial moment for the United Kingdom. The FCDO will play an important part co-ordinating the work across Government, via the Cabinet Office.</w:t>
      </w:r>
    </w:p>
    <w:p/>
    <w:p>
      <w:r>
        <w:rPr>
          <w:b/>
          <w:color w:val="1A4A6E"/>
          <w:sz w:val="22"/>
        </w:rPr>
        <w:t>Gregory Campbell (DUP)</w:t>
      </w:r>
    </w:p>
    <w:p>
      <w:r>
        <w:rPr>
          <w:sz w:val="22"/>
        </w:rPr>
        <w:t>Will the Secretary of State join me in recommending that people visit the “06:29AM—The Moment Music Stood Still” exhibition that I and colleagues visited this morning in London, which shows examples of what happened on 7 October, so that we may all get more rounded information on why there is such a scale of horrendous murder in Israel and the middle east more generally?</w:t>
      </w:r>
    </w:p>
    <w:p/>
    <w:p>
      <w:r>
        <w:rPr>
          <w:b/>
          <w:color w:val="1A4A6E"/>
          <w:sz w:val="22"/>
        </w:rPr>
        <w:t>Yvette Cooper</w:t>
      </w:r>
    </w:p>
    <w:p>
      <w:r>
        <w:rPr>
          <w:sz w:val="22"/>
        </w:rPr>
        <w:t>We continue to condemn the horrendous attacks on 7 October, which were an act of the most barbaric terrorism by Hamas and left deep scars for families who lost loved ones. Huge trauma was instigated as a result and it was the worst attack on the Jewish people since the Holocaust. We remember with sadness all those who lost their lives.</w:t>
      </w:r>
    </w:p>
    <w:p/>
    <w:p>
      <w:r>
        <w:rPr>
          <w:b/>
          <w:color w:val="1A4A6E"/>
          <w:sz w:val="22"/>
        </w:rPr>
        <w:t>Lloyd Hatton (Lab)</w:t>
      </w:r>
    </w:p>
    <w:p>
      <w:r>
        <w:rPr>
          <w:sz w:val="22"/>
        </w:rPr>
        <w:t>Every year, billions of pounds never make their way to the Treasury coffers because of British tax havens, such as the British Virgin Islands. The upcoming illicit finance summit offers us a real opportunity to tackle tax evasion and dirty money in these havens. Ahead of the summit, does the Minister agree that we must ensure that these havens finally throw open their books, and that tackling tax dodging must be top of the agenda?</w:t>
      </w:r>
    </w:p>
    <w:p/>
    <w:p>
      <w:r>
        <w:rPr>
          <w:b/>
          <w:color w:val="1A4A6E"/>
          <w:sz w:val="22"/>
        </w:rPr>
        <w:t>Stephen Doughty</w:t>
      </w:r>
    </w:p>
    <w:p>
      <w:r>
        <w:rPr>
          <w:sz w:val="22"/>
        </w:rPr>
        <w:t>The illicit finance summit will convene a broad coalition to tackle dirty money globally and focus on financial transparency, property, crypto and illicit gold. The Crown dependencies and overseas territories with financial centres have committed to upholding international tax standards, but we work closely with them on upholding those international standards and on wider transparency, including in relation to beneficial ownership.</w:t>
      </w:r>
    </w:p>
    <w:p/>
    <w:p>
      <w:r>
        <w:rPr>
          <w:b/>
          <w:color w:val="1A4A6E"/>
          <w:sz w:val="22"/>
        </w:rPr>
        <w:t>Greg Smith (Con)</w:t>
      </w:r>
    </w:p>
    <w:p>
      <w:r>
        <w:rPr>
          <w:sz w:val="22"/>
        </w:rPr>
        <w:t>My right hon. Friend the shadow Foreign Secretary rightly challenged the Government on the use of Chinese slave labour in the manufacture of solar panels. Chinese companies also dominate the mining companies using slave labour to extract cobalt in the Democratic Republic of the Congo, so how much more needs to happen for the Government to challenge this evil use of slave labour, particularly by the Chinese state?</w:t>
      </w:r>
    </w:p>
    <w:p/>
    <w:p>
      <w:r>
        <w:rPr>
          <w:b/>
          <w:color w:val="1A4A6E"/>
          <w:sz w:val="22"/>
        </w:rPr>
        <w:t>Seema Malhotra</w:t>
      </w:r>
    </w:p>
    <w:p>
      <w:r>
        <w:rPr>
          <w:sz w:val="22"/>
        </w:rPr>
        <w:t>Following on from the Foreign Secretary’s comments, the hon. Gentleman will know that we stand resolute in the support of human rights around the world, including in supply chains. We continue to raise the issue with Governments and the international community at every available opportunity.</w:t>
      </w:r>
    </w:p>
    <w:p/>
    <w:p>
      <w:r>
        <w:rPr>
          <w:b/>
          <w:color w:val="1A4A6E"/>
          <w:sz w:val="22"/>
        </w:rPr>
        <w:t>Ben Goldsborough (Lab)</w:t>
      </w:r>
    </w:p>
    <w:p>
      <w:r>
        <w:rPr>
          <w:sz w:val="22"/>
        </w:rPr>
        <w:t>The incarceration of Jimmy Lai and the persecution of Hongkongers in the United Kingdom by China is deeply wrong and disturbing. Will the Secretary of State set out what action the UK will be taking to ensure our concerns are heard and action is taken to protect Hongkongers living in the United Kingdom?</w:t>
      </w:r>
    </w:p>
    <w:p/>
    <w:p>
      <w:r>
        <w:rPr>
          <w:b/>
          <w:color w:val="1A4A6E"/>
          <w:sz w:val="22"/>
        </w:rPr>
        <w:t>Yvette Cooper</w:t>
      </w:r>
    </w:p>
    <w:p>
      <w:r>
        <w:rPr>
          <w:sz w:val="22"/>
        </w:rPr>
        <w:t>I raised the case of Jimmy Lai during my meetings in China and we will continue to raise the case, because it is immensely important to us and we believe that he needs to be released as swiftly as possible. My hon. Friend will know that we take the safety of Hongkongers across the UK immensely seriously, and we will always stand firm against any kind of transnational repression.</w:t>
      </w:r>
    </w:p>
    <w:p/>
    <w:p>
      <w:r>
        <w:rPr>
          <w:b/>
          <w:color w:val="1A4A6E"/>
          <w:sz w:val="22"/>
        </w:rPr>
        <w:t>Christine Jardine (LD)</w:t>
      </w:r>
    </w:p>
    <w:p>
      <w:r>
        <w:rPr>
          <w:sz w:val="22"/>
        </w:rPr>
        <w:t>Watching coverage of the football in America, it may be difficult to believe that a great number of Scottish football fans were refused ESTAs—the electronic system for travel authorisation—at the last minute, after they had previously been approved, costing them thousands of pounds in cancelled airfares and hotels. Will the Minister tell us whether there have been conversations with the American authorities about how this has happened and how to avoid it, and will she impress on them the economic loss that they will face from all those missed alcohol sales?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