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16 June 2026  ·  Commons  ·  Proceedings</w:t>
      </w:r>
    </w:p>
    <w:p>
      <w:r>
        <w:rPr>
          <w:b/>
        </w:rPr>
        <w:t xml:space="preserve">Source: </w:t>
      </w:r>
      <w:r>
        <w:rPr>
          <w:sz w:val="20"/>
        </w:rPr>
        <w:t>https://hansard.parliament.uk/Commons/2026-06-16/debates/96D2EE66-218A-4885-A6B3-557778CC35E5/SpeakersStatement</w:t>
      </w:r>
    </w:p>
    <w:p/>
    <w:p>
      <w:r>
        <w:rPr>
          <w:b/>
          <w:color w:val="1A4A6E"/>
          <w:sz w:val="22"/>
        </w:rPr>
        <w:t>Speaker</w:t>
      </w:r>
    </w:p>
    <w:p>
      <w:r>
        <w:rPr>
          <w:sz w:val="22"/>
        </w:rPr>
        <w:t>Colleagues, today we mark the 10th anniversary of the murder of our former colleague and friend to so many in this place, Jo Cox. Jo was proud to be the Member of Parliament for Batley and Spen. She was dedicated to serving her constituents and was a relentless campaigner for equality, human rights and social justice. Jo’s death while carrying out her constituency duties shocked Members across the House. In my role as chair of the parliamentary security committee at the time of her death, and since then as Speaker, I have made it my personal mission to improve the security and safety of Members, their families and staff, because no Member should fear carrying out their democratic duties.</w:t>
      </w:r>
    </w:p>
    <w:p>
      <w:r>
        <w:rPr>
          <w:sz w:val="22"/>
        </w:rPr>
        <w:t>In remembering Jo today, I invite all the House to reflect on the words she shared during her maiden speech, when she said:</w:t>
      </w:r>
    </w:p>
    <w:p>
      <w:r>
        <w:rPr>
          <w:sz w:val="22"/>
        </w:rPr>
        <w:t>“we are far more united and have far more in common than that which divides us.” —[Official Report, 3 June 2015; Vol. 596, c. 674-75.]</w:t>
      </w:r>
    </w:p>
    <w:p>
      <w:r>
        <w:rPr>
          <w:sz w:val="22"/>
        </w:rPr>
        <w:t>Our thoughts are with Jo’s family and friends on this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