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Statements</w:t>
      </w:r>
    </w:p>
    <w:p>
      <w:r>
        <w:rPr>
          <w:sz w:val="20"/>
        </w:rPr>
        <w:t>16 June 2026  ·  Commons  ·  Ministerial Statement</w:t>
      </w:r>
    </w:p>
    <w:p>
      <w:r>
        <w:rPr>
          <w:b/>
        </w:rPr>
        <w:t xml:space="preserve">Policy areas: </w:t>
      </w:r>
      <w:r>
        <w:rPr>
          <w:sz w:val="20"/>
        </w:rPr>
        <w:t>Defence and armed forces, Foreign affairs and diplomacy, Parliament and constitution</w:t>
      </w:r>
    </w:p>
    <w:p>
      <w:r>
        <w:rPr>
          <w:b/>
        </w:rPr>
        <w:t xml:space="preserve">Topics: </w:t>
      </w:r>
      <w:r>
        <w:rPr>
          <w:sz w:val="20"/>
        </w:rPr>
        <w:t>defence investment, nato spending commitments, resignation as defence secretary, strategic defence review, uk russia relations</w:t>
      </w:r>
    </w:p>
    <w:p>
      <w:r>
        <w:rPr>
          <w:b/>
        </w:rPr>
        <w:t xml:space="preserve">Source: </w:t>
      </w:r>
      <w:r>
        <w:rPr>
          <w:sz w:val="20"/>
        </w:rPr>
        <w:t>https://hansard.parliament.uk/Commons/2026-06-16/debates/19B2F591-B643-4B4E-A544-6EFEB1A8BF00/PersonalStatements</w:t>
      </w:r>
    </w:p>
    <w:p/>
    <w:p>
      <w:r>
        <w:rPr>
          <w:b/>
          <w:color w:val="1A4A6E"/>
          <w:sz w:val="22"/>
        </w:rPr>
        <w:t>John Healey (Lab)</w:t>
      </w:r>
    </w:p>
    <w:p>
      <w:r>
        <w:rPr>
          <w:sz w:val="22"/>
        </w:rPr>
        <w:t>With your permission, Mr Speaker, I will make a personal statement on my resignation as the UK Defence Secretary. Many in the media have pressed me to say more since Thursday, but I am a proud parliamentarian, and I wanted first to speak in this House, as I take my seat on the Back Benches for the first time in more than 10 years.</w:t>
      </w:r>
    </w:p>
    <w:p>
      <w:r>
        <w:rPr>
          <w:sz w:val="22"/>
        </w:rPr>
        <w:t>I took the decision to resign with the greatest regret and reluctance. I continue to be certain about the decision. In time, I believe it will be seen as necessary in securing the future of our armed forces and alliances. It has been the privilege of my life to work alongside the exceptional people who serve this country in Defence—military and civilian alike. They work 24/7, so often unseen, and are the very best of Britain. They, and the new Defence Secretary, have my fullest support.</w:t>
      </w:r>
    </w:p>
    <w:p>
      <w:r>
        <w:rPr>
          <w:sz w:val="22"/>
        </w:rPr>
        <w:t>I have been a Labour MP for nearly 30 years, a Labour member for 45 years and a trade unionist for longer still. It is my family—literally. Jackie, my wife, worked for Labour HQ. We met at a union conference. Two weeks later, we were engaged. All of us in politics ask so much of our partners. We only ever wanted a successful Labour Government leading a stronger Britain. My decision last week was about country, not career.</w:t>
      </w:r>
    </w:p>
    <w:p>
      <w:r>
        <w:rPr>
          <w:sz w:val="22"/>
        </w:rPr>
        <w:t>I loved the job, though I will not miss going to bed with three phones or the 3 am phone calls. I am proud of what we have done in less than two years as a Labour Government. We stepped up international leadership for Ukraine, raised defence investment three years earlier than anyone expected, won record defence export deals, gave the armed forces their biggest pay rise for 20 years, brought 36,000 forces family homes back into public ownership, and signed major defence agreements with Germany, Norway, France and the European Union. Delivering for defence; delivering for Britain.</w:t>
      </w:r>
    </w:p>
    <w:p>
      <w:r>
        <w:rPr>
          <w:sz w:val="22"/>
        </w:rPr>
        <w:t>The Prime Minister has led that drive, rightly earning respect at home and abroad. He and I jointly commissioned the first-of-its-kind strategic defence review, which has set the vision to transform our armed forces to make our military more warfighting ready and better able to deter. We have been doing exactly that in the 12 months since the SDR was published. We are delivering in a different way: investment with deep reforms to get a grip on budgets, procurement and delivery; investment so that every taxpayer’s pound works twice, once for national security and once to back British industry and create British jobs; investment in new defence tech—drones and AI—that draws lessons from Ukraine for our UK forces.</w:t>
      </w:r>
    </w:p>
    <w:p>
      <w:r>
        <w:rPr>
          <w:sz w:val="22"/>
        </w:rPr>
        <w:t>I will always seek cross-party common ground on defence, but I will not let the Conservatives forget their record in government or the hollowed-out legacy they left in our armed forces.</w:t>
      </w:r>
    </w:p>
    <w:p>
      <w:r>
        <w:rPr>
          <w:sz w:val="22"/>
        </w:rPr>
        <w:t>Since the SDR, we have seen the world changing still faster, with threats increasing and demands on defence rising: conflict in the middle east, new NATO missions in the High North, the US moving forces away from Europe, intensifying attacks in Ukraine and increasing Russian aggression towards the UK. NATO has now said that we must prepare for war with Russia within the next five years. This is the age of hard power and rising threat. This is not the moment for calibration or incremental change. This means bigger politics, bolder priorities and harder choices. Britain’s challenge now is the transformation and rearmament of our armed forces.</w:t>
      </w:r>
    </w:p>
    <w:p>
      <w:r>
        <w:rPr>
          <w:sz w:val="22"/>
        </w:rPr>
        <w:t>The Prime Minister knows what the country needs for defence. He spelled out the threat this month when he said:</w:t>
      </w:r>
    </w:p>
    <w:p>
      <w:r>
        <w:rPr>
          <w:sz w:val="22"/>
        </w:rPr>
        <w:t>“it is our intelligence assessment, and the assessment of other countries in NATO, that there could be an attack by Russia on NATO as soon as 2030.”</w:t>
      </w:r>
    </w:p>
    <w:p>
      <w:r>
        <w:rPr>
          <w:sz w:val="22"/>
        </w:rPr>
        <w:t>Britain must set the headmark of spending 3% on defence in 2030 and a clear path to 3.5% in 2035—the commitment all NATO nations have made to each other and to their people. I believe that this would command wide cross-party support.</w:t>
      </w:r>
    </w:p>
    <w:p>
      <w:r>
        <w:rPr>
          <w:sz w:val="22"/>
        </w:rPr>
        <w:t>Our predecessors in this House experienced what happens when deterrence fails. They entrusted us with institutions such as NATO that they created to keep us safe. We do not choose the circumstances in which we serve or the responsibilities that fall upon us, either in this House or in government. It is the duty of our political generation to ready Britain for the uncertainties of the years to come. The decisions that we make in the months ahead will be judged by those who follow us.</w:t>
      </w:r>
    </w:p>
    <w:p>
      <w:r>
        <w:rPr>
          <w:sz w:val="22"/>
        </w:rPr>
        <w:t>At this dangerous time, I see the current defence investment plans falling well short of what is required: a rise of 0.08% from next year to 2030, no date for reaching 3%, and no path to 3.5%. By 2030, well over half of NATO members will be spending 3% or more. When allies are looking for British leadership, we must not fall behind. When NATO needs European nations to step up, we must not fall short.</w:t>
      </w:r>
    </w:p>
    <w:p>
      <w:r>
        <w:rPr>
          <w:sz w:val="22"/>
        </w:rPr>
        <w:t>Our adversaries do not follow timetables set by the Treasury. I appreciate how hard this is for Cabinet colleagues, and I am very grateful to those who support what is required, but not all needs to be done by cutbacks elsewhere. There are credible ways of meeting the mid-term funding challenges, working multinationally and as other nations in Europe are doing, that could allow us to protect the ability to deliver our Labour missions across Government.</w:t>
      </w:r>
    </w:p>
    <w:p>
      <w:r>
        <w:rPr>
          <w:sz w:val="22"/>
        </w:rPr>
        <w:t>Beyond that, we need a bigger view of national security. It is not just a job for Defence or the agencies; every Department has a part to play in national security and national resilience. From Energy to Transport to Health, security must run through the Government like letters through a stick of rock. Security must be felt in communities right across Britain, reversing long-term decline and bringing new jobs and new hope.</w:t>
      </w:r>
    </w:p>
    <w:p>
      <w:r>
        <w:rPr>
          <w:sz w:val="22"/>
        </w:rPr>
        <w:t>For now, Jackie is just grateful that I no longer carry three phones in my bag, although I do still have my bottle of HP sauce.</w:t>
      </w:r>
    </w:p>
    <w:p/>
    <w:p>
      <w:r>
        <w:rPr>
          <w:b/>
          <w:color w:val="1A4A6E"/>
          <w:sz w:val="22"/>
        </w:rPr>
        <w:t>Al Carns (Lab)</w:t>
      </w:r>
    </w:p>
    <w:p>
      <w:r>
        <w:rPr>
          <w:sz w:val="22"/>
        </w:rPr>
        <w:t>With your permission, Mr Speaker, I would like to make a speech on my resignation.</w:t>
      </w:r>
    </w:p>
    <w:p>
      <w:r>
        <w:rPr>
          <w:sz w:val="22"/>
        </w:rPr>
        <w:t>I start by echoing the remarks of so many in the House on the 10th anniversary of the death of Jo Cox. While I did not know Jo, I know what she stood for. Her unwavering commitment to equality has left a lasting legacy, and her words—we have more in common than that which divides us—still ring true and are still worth fighting for. I also pay tribute to my right hon. Friend the Member for Rawmarsh and Conisbrough (John Healey). This is the second time I have followed him in the last week, and it is a privilege to do so.</w:t>
      </w:r>
    </w:p>
    <w:p>
      <w:r>
        <w:rPr>
          <w:sz w:val="22"/>
        </w:rPr>
        <w:t>Last week, I resigned as Minister for the Armed Forces. It was an exceptionally difficult decision. I have never quit anything in my life, as my mother will confirm; she tried to get me to quit the Marines for 24 years, but failed many times. I spent those 24 years in uniform, serving in operations around the world. I commanded men and women in combat and carried responsibility for their lives; I buried friends and stood beside families receiving the worst news imaginable. When I accepted ministerial office, I did so with a simple purpose: to serve those who serve us. I remain grateful to the Prime Minister for the opportunity to do so. I thank my ministerial colleagues, my hon. Friends on the Labour Benches, civil servants and, above all, the servicemen and women I have had the privilege to represent. But there comes a point when honesty requires action, and for me, that point came last week.</w:t>
      </w:r>
    </w:p>
    <w:p>
      <w:r>
        <w:rPr>
          <w:sz w:val="22"/>
        </w:rPr>
        <w:t>As hon. Members know, I came into politics for one reason: to enact change. In order to work out where we are going, we must realise where we have come from. The Labour party that I joined was chiselled out of the mines of the north-east, hammered out of the shipyards of Govan, Liverpool and Belfast, and forged in the factories of the industrial revolution by people with calloused hands and sore backs—people who did a hard day’s graft and asked for one thing in return: a Government who have their back. That is the tradition in which I serve in this House, and it is the tradition that shaped the decision I took last week.</w:t>
      </w:r>
    </w:p>
    <w:p>
      <w:r>
        <w:rPr>
          <w:sz w:val="22"/>
        </w:rPr>
        <w:t>I resigned for several reasons—first, because I no longer believe that the defence investment plan is preparing us for the wars we are most likely to fight. The character of warfare is changing at exceptional speed. In Ukraine, a navy without a ship has destroyed a navy. A drone costing thousands can destroy a tank costing millions. A drone can now strike 2,000 km into Russia at a fraction of the cost of a fighter jet. It is not either/or; it is an equitable mix of high-end sophistication coupled with low-end mass. That is the balance we must seek. In my view, the defence investment plan does not strike that balance for various reasons.</w:t>
      </w:r>
    </w:p>
    <w:p>
      <w:r>
        <w:rPr>
          <w:sz w:val="22"/>
        </w:rPr>
        <w:t>I want to give just a small example to bring home that point, because it can often get lost. In a town in Ukraine the size of Hereford, there were 12,000 drones in the air in one day. Just comprehend that: 12,000 drones in the air. Some 90% of all casualties are from drones—not the rifle, the grenade, the tank or the artillery, but the drone. I ask the House: what will it take to realise that these figures are not fiction? They are not an embellishment of the truth, but a hard fact born out of the blood and steel of a hot war. That is the maths of modern war: millions of drones against high-end, sophisticated systems that deliver late, with huge levels of inflation, and, importantly, cannot be reproduced at the pace required to sustain a conflict against a major adversary. What will it take to learn that lesson? Do we need to rerun the Snatch Land Rover? Do we need to rerun the lack of body armour? Do we need to rerun the lack of protected vehicles in Afghanistan, which I saw impact men and women on the frontline? We do not, and we should not.</w:t>
      </w:r>
    </w:p>
    <w:p>
      <w:r>
        <w:rPr>
          <w:sz w:val="22"/>
        </w:rPr>
        <w:t>Moreover, as the clouds of war darken Europe’s borders once more, do we need to learn the lessons our forefathers learned in world war two, or indeed the cold war? This is not about individual items of equipment or bespoke defence funding lines, but about preparedness, unity of purpose, prioritisation and national resilience. We are no longer packaging up our military to deploy to a foreign field; we must be ready to fight from here—from the home base—for democracy, for the right to self-determination and for European security. The reality is that we are spending too much time preparing for last year’s war, not tomorrow’s. I urge the House to push hard for transformation and to push for delivery this side of 2030.</w:t>
      </w:r>
    </w:p>
    <w:p>
      <w:r>
        <w:rPr>
          <w:sz w:val="22"/>
        </w:rPr>
        <w:t>Secondly, I resigned because even if the plan had been right, it was not adequately funded. I do not lay all the blame at the door of No. 10 or No. 11; we failed—I failed—to make that argument. But national security and economic security are not competing priorities; they are the same priority. A country that cannot defend itself will not stay prosperous for long. Put simply, a country that cannot defend itself will struggle to protect its prosperity.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