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Ebola Outbreaks</w:t>
      </w:r>
    </w:p>
    <w:p>
      <w:r>
        <w:rPr>
          <w:sz w:val="20"/>
        </w:rPr>
        <w:t>16 June 2026  ·  Commons  ·  Oral Questions</w:t>
      </w:r>
    </w:p>
    <w:p>
      <w:r>
        <w:rPr>
          <w:b/>
        </w:rPr>
        <w:t xml:space="preserve">Policy areas: </w:t>
      </w:r>
      <w:r>
        <w:rPr>
          <w:sz w:val="20"/>
        </w:rPr>
        <w:t>Foreign affairs and diplomacy, Government and public administration, Health and social care, International development</w:t>
      </w:r>
    </w:p>
    <w:p>
      <w:r>
        <w:rPr>
          <w:b/>
        </w:rPr>
        <w:t xml:space="preserve">Topics: </w:t>
      </w:r>
      <w:r>
        <w:rPr>
          <w:sz w:val="20"/>
        </w:rPr>
        <w:t>disease surveillance, ebola outbreak response, global health security, international aid funding, pandemic preparedness</w:t>
      </w:r>
    </w:p>
    <w:p>
      <w:r>
        <w:rPr>
          <w:b/>
        </w:rPr>
        <w:t xml:space="preserve">Source: </w:t>
      </w:r>
      <w:r>
        <w:rPr>
          <w:sz w:val="20"/>
        </w:rPr>
        <w:t>https://hansard.parliament.uk/Commons/2026-06-16/debates/0857C550-5FA2-45A6-AF7F-9B882A7701B0/EbolaOutbreaks</w:t>
      </w:r>
    </w:p>
    <w:p/>
    <w:p>
      <w:r>
        <w:rPr>
          <w:b/>
          <w:color w:val="1A4A6E"/>
          <w:sz w:val="22"/>
        </w:rPr>
        <w:t>Beccy Cooper (Lab)</w:t>
      </w:r>
    </w:p>
    <w:p>
      <w:r>
        <w:rPr>
          <w:sz w:val="22"/>
        </w:rPr>
        <w:t>8. What assessment she has made of the potential implications for her Department’s policies of international outbreaks of Ebola.</w:t>
      </w:r>
    </w:p>
    <w:p/>
    <w:p>
      <w:r>
        <w:rPr>
          <w:b/>
          <w:color w:val="1A4A6E"/>
          <w:sz w:val="22"/>
        </w:rPr>
        <w:t>Adam Thompson (Lab)</w:t>
      </w:r>
    </w:p>
    <w:p>
      <w:r>
        <w:rPr>
          <w:sz w:val="22"/>
        </w:rPr>
        <w:t>15. What steps her Department is taking with international partners to support the response to the Ebola outbreak in the Democratic Republic of the Congo.</w:t>
      </w:r>
    </w:p>
    <w:p/>
    <w:p>
      <w:r>
        <w:rPr>
          <w:b/>
          <w:color w:val="1A4A6E"/>
          <w:sz w:val="22"/>
        </w:rPr>
        <w:t>Chris Elmore (The Parliamentary Under-Secretary of State for Foreign, Commonwealth and Development Affairs)</w:t>
      </w:r>
    </w:p>
    <w:p>
      <w:r>
        <w:rPr>
          <w:sz w:val="22"/>
        </w:rPr>
        <w:t>The UK has allocated £26.9 million of UK aid funding to support the response to the current Ebola outbreak within the DRC. That funding will strengthen disease surveillance and rapid response, and improve infection prevention and control. We are also working with the World Health Organisation and the Africa Centres for Disease Control and Prevention to help scale up the response and adapt existing programmes. This is a deeply concerning situation. Over the coming weeks, we will continue to work intensively alongside international partners to monitor developments and take the necessary action to protect both regional and global health security.</w:t>
      </w:r>
    </w:p>
    <w:p/>
    <w:p>
      <w:r>
        <w:rPr>
          <w:b/>
          <w:color w:val="1A4A6E"/>
          <w:sz w:val="22"/>
        </w:rPr>
        <w:t>Cooper</w:t>
      </w:r>
    </w:p>
    <w:p>
      <w:r>
        <w:rPr>
          <w:sz w:val="22"/>
        </w:rPr>
        <w:t>The Ebola outbreak now spans 29 health zones across three eastern provinces and is a reminder to us all that infectious diseases do not respect borders. With global health funding under significant pressure, does the Minister share my concern that we risk undermining the early warning systems that ultimately protect people here at home? Can he set out what steps the UK is taking to maintain its leadership role in global security?</w:t>
      </w:r>
    </w:p>
    <w:p/>
    <w:p>
      <w:r>
        <w:rPr>
          <w:b/>
          <w:color w:val="1A4A6E"/>
          <w:sz w:val="22"/>
        </w:rPr>
        <w:t>Chris Elmore</w:t>
      </w:r>
    </w:p>
    <w:p>
      <w:r>
        <w:rPr>
          <w:sz w:val="22"/>
        </w:rPr>
        <w:t>I am glad to say that the UK is not stepping back; our response to the outbreak confirms that. We currently sit on the board of the WHO, the Global Fund, Gavi and the Pandemic Fund. Our investment helps to maintain critical global health security infrastructure, as well as tackling other health security threats such as antimicrobial resistance. Our leadership is amplified by world-class research and development, and is a trailblazer in the life sciences sector.</w:t>
      </w:r>
    </w:p>
    <w:p/>
    <w:p>
      <w:r>
        <w:rPr>
          <w:b/>
          <w:color w:val="1A4A6E"/>
          <w:sz w:val="22"/>
        </w:rPr>
        <w:t>Adam Thompson</w:t>
      </w:r>
    </w:p>
    <w:p>
      <w:r>
        <w:rPr>
          <w:sz w:val="22"/>
        </w:rPr>
        <w:t>The covid-19 pandemic showed us how quickly infectious diseases can spread globally and the importance of acting early to contain outbreaks at source. Given that lesson, can the Minister outline how the UK is working with international partners to strengthen pandemic preparedness through this response, including by improving surveillance, early warning systems and rapid response capacity in countries like the Democratic Republic of the Congo, so that outbreaks such as Ebola are contained before they pose a wider global health risk?</w:t>
      </w:r>
    </w:p>
    <w:p/>
    <w:p>
      <w:r>
        <w:rPr>
          <w:b/>
          <w:color w:val="1A4A6E"/>
          <w:sz w:val="22"/>
        </w:rPr>
        <w:t>Chris Elmore</w:t>
      </w:r>
    </w:p>
    <w:p>
      <w:r>
        <w:rPr>
          <w:sz w:val="22"/>
        </w:rPr>
        <w:t>As my hon. Friend said, our immediate priority is supporting the DRC and the Africa-led response to the Ebola outbreak. The UK and international support will also strengthen health systems so that countries can better respond to future outbreaks. That includes backing Government-owned surveillance systems through the World Bank and major global health organisations. It also means providing UK expertise through mechanisms such as the UK Health Security Agency’s UK public health rapid support team.</w:t>
      </w:r>
    </w:p>
    <w:p/>
    <w:p>
      <w:r>
        <w:rPr>
          <w:b/>
          <w:color w:val="1A4A6E"/>
          <w:sz w:val="22"/>
        </w:rPr>
        <w:t>Sir Andrew Mitchell (Con)</w:t>
      </w:r>
    </w:p>
    <w:p>
      <w:r>
        <w:rPr>
          <w:sz w:val="22"/>
        </w:rPr>
        <w:t>Thank you, Mr Speaker, for your wonderful words about Jo Cox and for the brilliant debate we had last Thursday as the main business of the House.</w:t>
      </w:r>
    </w:p>
    <w:p>
      <w:r>
        <w:rPr>
          <w:sz w:val="22"/>
        </w:rPr>
        <w:t>Following acknowledgment by the Development Minister, the noble Baroness Chapman, that Labour’s horrific development and aid cuts undermine the response to the Ebola crisis, and that funding is only 5% of the help provided for the last Ebola emergency a decade ago, will the Government make it clear that these pandemics cross borders and are a serious danger to all of us unless they are contained? Is that not the essence of the case for international development?</w:t>
      </w:r>
    </w:p>
    <w:p/>
    <w:p>
      <w:r>
        <w:rPr>
          <w:b/>
          <w:color w:val="1A4A6E"/>
          <w:sz w:val="22"/>
        </w:rPr>
        <w:t>Chris Elmore</w:t>
      </w:r>
    </w:p>
    <w:p>
      <w:r>
        <w:rPr>
          <w:sz w:val="22"/>
        </w:rPr>
        <w:t>I can confirm that the UK is leading the global response on Ebola and was one of the first countries to respond with funding. I can also confirm that the Foreign Secretary is leading the charge on international funding to tackle the Ebola outbreak. The right hon. Gentleman is right to raise the concerns over international health security, and that is why the UK Government are continuing to lead from the front in tackling the Ebola outbreak.</w:t>
      </w:r>
    </w:p>
    <w:p/>
    <w:p>
      <w:r>
        <w:rPr>
          <w:b/>
          <w:color w:val="1A4A6E"/>
          <w:sz w:val="22"/>
        </w:rPr>
        <w:t>Brian Mathew (LD)</w:t>
      </w:r>
    </w:p>
    <w:p>
      <w:r>
        <w:rPr>
          <w:sz w:val="22"/>
        </w:rPr>
        <w:t>This morning, we held an informal International Development Committee meeting with Professor Wim de Villiers and Richard Gordon of the University of Stellenbosch on the Ebola outbreak in the DRC. The University of Stellenbosch’s disease identification unit has been involved in working on strategies to combat this outbreak, and the team commended the FCDO and its involvement so far from Pretoria, citing the £100,000 funding committed locally. They made the point that in a situation like this, being fleet of foot is vital, and that much can be done locally in Africa to develop diagnostics and monitoring of the disease and, in the medium term, vaccines. Can the Minister confirm that all is being done to further support these local responses and initiatives—</w:t>
      </w:r>
    </w:p>
    <w:p/>
    <w:p>
      <w:r>
        <w:rPr>
          <w:b/>
          <w:color w:val="1A4A6E"/>
          <w:sz w:val="22"/>
        </w:rPr>
        <w:t>Speaker</w:t>
      </w:r>
    </w:p>
    <w:p>
      <w:r>
        <w:rPr>
          <w:sz w:val="22"/>
        </w:rPr>
        <w:t>Order. I think the Minister has got the message.</w:t>
      </w:r>
    </w:p>
    <w:p/>
    <w:p>
      <w:r>
        <w:rPr>
          <w:b/>
          <w:color w:val="1A4A6E"/>
          <w:sz w:val="22"/>
        </w:rPr>
        <w:t>Chris Elmore</w:t>
      </w:r>
    </w:p>
    <w:p>
      <w:r>
        <w:rPr>
          <w:sz w:val="22"/>
        </w:rPr>
        <w:t>The hon. Member is absolutely right to say that this should be an Africa-led response, and it is extremely important that we listen to what the African countries are telling us about how we respond to the Ebola outbreak. On investment in areas such as vaccinations, the Department of Health and the FCDO have invested £160 million in the Coalition for Epidemic Preparedness Innovations to ensure that we are at the forefront of helping to develop vaccines. If the hon. Member would like to write to me further, he is very welcome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