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Decarbonisation</w:t>
      </w:r>
    </w:p>
    <w:p>
      <w:r>
        <w:rPr>
          <w:sz w:val="20"/>
        </w:rPr>
        <w:t>16 July 2026  ·  Commons  ·  Oral Questions</w:t>
      </w:r>
    </w:p>
    <w:p>
      <w:r>
        <w:rPr>
          <w:b/>
        </w:rPr>
        <w:t xml:space="preserve">Policy areas: </w:t>
      </w:r>
      <w:r>
        <w:rPr>
          <w:sz w:val="20"/>
        </w:rPr>
        <w:t>Business and industry, Energy, Transport</w:t>
      </w:r>
    </w:p>
    <w:p>
      <w:r>
        <w:rPr>
          <w:b/>
        </w:rPr>
        <w:t xml:space="preserve">Topics: </w:t>
      </w:r>
      <w:r>
        <w:rPr>
          <w:sz w:val="20"/>
        </w:rPr>
        <w:t>active travel promotion, electric vehicle manufacturing, public transport investment, transport decarbonisation strategy, zero emission vehicle mandate</w:t>
      </w:r>
    </w:p>
    <w:p>
      <w:r>
        <w:rPr>
          <w:b/>
        </w:rPr>
        <w:t xml:space="preserve">Source: </w:t>
      </w:r>
      <w:r>
        <w:rPr>
          <w:sz w:val="20"/>
        </w:rPr>
        <w:t>https://hansard.parliament.uk/Commons/2026-07-16/debates/C7A0B3FC-DB09-4DEC-A9EA-E53EC2E36A28/TransportDecarbonisation</w:t>
      </w:r>
    </w:p>
    <w:p/>
    <w:p>
      <w:r>
        <w:rPr>
          <w:b/>
          <w:color w:val="1A4A6E"/>
          <w:sz w:val="22"/>
        </w:rPr>
        <w:t>Perran Moon (Lab)</w:t>
      </w:r>
    </w:p>
    <w:p>
      <w:r>
        <w:rPr>
          <w:sz w:val="22"/>
        </w:rPr>
        <w:t>14. What steps she is taking to help decarbonise the transport sector.</w:t>
      </w:r>
    </w:p>
    <w:p/>
    <w:p>
      <w:r>
        <w:rPr>
          <w:b/>
          <w:color w:val="1A4A6E"/>
          <w:sz w:val="22"/>
        </w:rPr>
        <w:t>Heidi Alexander (The Secretary of State for Transport)</w:t>
      </w:r>
    </w:p>
    <w:p>
      <w:r>
        <w:rPr>
          <w:sz w:val="22"/>
        </w:rPr>
        <w:t>Decarbonising transport is vital for our energy security and to make the transport network fit for the future. We are driving zero emission vehicle uptake and charging infrastructure roll-out; putting record investment into active travel; overhauling public transport; supporting low-carbon fuel uptake across multiple modes, including in aviation; and funding technology innovation for maritime through the multimillion-pound UK Shipping Office for Reducing Emissions research programme.</w:t>
      </w:r>
    </w:p>
    <w:p/>
    <w:p>
      <w:r>
        <w:rPr>
          <w:b/>
          <w:color w:val="1A4A6E"/>
          <w:sz w:val="22"/>
        </w:rPr>
        <w:t>Perran Moon</w:t>
      </w:r>
    </w:p>
    <w:p>
      <w:r>
        <w:rPr>
          <w:sz w:val="22"/>
        </w:rPr>
        <w:t>Meur ras ha myttin da, Mr Speaker. A key aspect of transport decarbonisation is attracting more people from cars to trains. As train journeys are generally longer, it is vital that journey time is productive, yet train wi-fi services are often hopeless. As the Secretary of State knows, Great Western Railway has been successfully trialling superfast wi-fi. Will superfast wi-fi be rolled out across all GWR trains by the end of this year, to align with public ownership,?</w:t>
      </w:r>
    </w:p>
    <w:p/>
    <w:p>
      <w:r>
        <w:rPr>
          <w:b/>
          <w:color w:val="1A4A6E"/>
          <w:sz w:val="22"/>
        </w:rPr>
        <w:t>Speaker</w:t>
      </w:r>
    </w:p>
    <w:p>
      <w:r>
        <w:rPr>
          <w:sz w:val="22"/>
        </w:rPr>
        <w:t>Does wi-fi decarbonise a train? No, I do not think it does. Secretary of State, do you think it does? Because the question was about decarbonisation. You must speak to the question you were asked.</w:t>
      </w:r>
    </w:p>
    <w:p/>
    <w:p>
      <w:r>
        <w:rPr>
          <w:b/>
          <w:color w:val="1A4A6E"/>
          <w:sz w:val="22"/>
        </w:rPr>
        <w:t>Heidi Alexander</w:t>
      </w:r>
    </w:p>
    <w:p>
      <w:r>
        <w:rPr>
          <w:sz w:val="22"/>
        </w:rPr>
        <w:t>Mr Speaker, I think the point my hon. Friend is making is that if we want a sustainable transport network, the more people we can attract from their cars on to trains, the better. I appreciate how important good connectivity is for all those using our train network. I can tell my hon. Friend that procurement for enhanced wi-fi on all GWR long-distance services will start in the second half of this year.</w:t>
      </w:r>
    </w:p>
    <w:p/>
    <w:p>
      <w:r>
        <w:rPr>
          <w:b/>
          <w:color w:val="1A4A6E"/>
          <w:sz w:val="22"/>
        </w:rPr>
        <w:t>Speaker</w:t>
      </w:r>
    </w:p>
    <w:p>
      <w:r>
        <w:rPr>
          <w:sz w:val="22"/>
        </w:rPr>
        <w:t>We have to watch out: we are tabling questions but then trying to shoehorn in others. We have seen that with the last two questions. We have to stick to the original question, to help me, because then the follow-up questions take us even further away from where we started. I call Jim Shannon, who will set a good example by bringing us back to the question.</w:t>
      </w:r>
    </w:p>
    <w:p/>
    <w:p>
      <w:r>
        <w:rPr>
          <w:b/>
          <w:color w:val="1A4A6E"/>
          <w:sz w:val="22"/>
        </w:rPr>
        <w:t>Jim Shannon (DUP)</w:t>
      </w:r>
    </w:p>
    <w:p>
      <w:r>
        <w:rPr>
          <w:sz w:val="22"/>
        </w:rPr>
        <w:t>I will focus on the decarbonisation of the transport sector. I thank the Secretary of State for that answer. She will know that we in Northern Ireland want to be part of decarbonisation; Wrightbus in Ballymena is an example of that. What has been done to ensure that we can be part of that future?</w:t>
      </w:r>
    </w:p>
    <w:p/>
    <w:p>
      <w:r>
        <w:rPr>
          <w:b/>
          <w:color w:val="1A4A6E"/>
          <w:sz w:val="22"/>
        </w:rPr>
        <w:t>Heidi Alexander</w:t>
      </w:r>
    </w:p>
    <w:p>
      <w:r>
        <w:rPr>
          <w:sz w:val="22"/>
        </w:rPr>
        <w:t>I am delighted to hear of the hon. Gentleman’s enthusiasm for decarbonisation. He is right to support the excellent Wrightbus, which manufactures electric buses in Northern Ireland. Through the bus expert manufacturing panel, which is chaired by the Under-Secretary of State for Transport, the hon. Member for Wakefield and Rothwell (Simon Lightwood), who has responsibility for roads and buses, we are working with mayors to find ways of supporting the UK manufacture of electric vehicles, and I look forward to working with the hon. Gentleman and Wrightbus on that.</w:t>
      </w:r>
    </w:p>
    <w:p/>
    <w:p>
      <w:r>
        <w:rPr>
          <w:b/>
          <w:color w:val="1A4A6E"/>
          <w:sz w:val="22"/>
        </w:rPr>
        <w:t>Speaker</w:t>
      </w:r>
    </w:p>
    <w:p>
      <w:r>
        <w:rPr>
          <w:sz w:val="22"/>
        </w:rPr>
        <w:t>I call the shadow Secretary of State.</w:t>
      </w:r>
    </w:p>
    <w:p/>
    <w:p>
      <w:r>
        <w:rPr>
          <w:b/>
          <w:color w:val="1A4A6E"/>
          <w:sz w:val="22"/>
        </w:rPr>
        <w:t>Richard Holden (Con)</w:t>
      </w:r>
    </w:p>
    <w:p>
      <w:r>
        <w:rPr>
          <w:sz w:val="22"/>
        </w:rPr>
        <w:t>Opposition Members genuinely wish the whole Transport team well ahead of the weekend and next week—although if they are moved up, along or down, at least they will not have to answer the many written parliamentary questions that we have put to them over the last few months.</w:t>
      </w:r>
    </w:p>
    <w:p>
      <w:r>
        <w:rPr>
          <w:sz w:val="22"/>
        </w:rPr>
        <w:t>One of the Government’s flagship policies remains, despite consistent urging from both manufacturers and the Opposition. We have asked the Government to change tack, but the ZEV mandate remains. Despite ploughing in billions of pounds of taxpayers’ cash, last year’s target was met only because manufacturers could rely on compliance credits bought from Tesla and BYD, instead of on consumer demand. Does the Secretary of State seriously believe that year-on-year percentage increases to 80% of zero emission vehicles by 2030 or 100% by 2035 are achievable, or that buying compliance credits from China is a sustainable model for the British car industry?</w:t>
      </w:r>
    </w:p>
    <w:p/>
    <w:p>
      <w:r>
        <w:rPr>
          <w:b/>
          <w:color w:val="1A4A6E"/>
          <w:sz w:val="22"/>
        </w:rPr>
        <w:t>Heidi Alexander</w:t>
      </w:r>
    </w:p>
    <w:p>
      <w:r>
        <w:rPr>
          <w:sz w:val="22"/>
        </w:rPr>
        <w:t>I look repeatedly at data produced by both the Society of Motor Manufacturers and Traders and the Department for Transport about purchases of new vehicles. In June, nearly 30% of vehicle sales were electric—a significant increase on the year before. We are rolling out new charging infrastructure, with new charge points going in at a rate of one every 30 minutes. The future is electric, and the time to buy electric is now. We see the impact of the conflict in the middle east on petrol and diesel prices, and although we will always keep the ZEV mandate under review and stay in close contact with car manufacturers, it is important that we back the EV transition in this country.</w:t>
      </w:r>
    </w:p>
    <w:p/>
    <w:p>
      <w:r>
        <w:rPr>
          <w:b/>
          <w:color w:val="1A4A6E"/>
          <w:sz w:val="22"/>
        </w:rPr>
        <w:t>Holden</w:t>
      </w:r>
    </w:p>
    <w:p>
      <w:r>
        <w:rPr>
          <w:sz w:val="22"/>
        </w:rPr>
        <w:t>British vehicle manufacturers are expressing the view, with increasing urgency, that the ZEV mandate has simply become an ideological shibboleth of the Secretary of State for Energy Security and Net Zero. Will the Secretary of State finally listen to the industry, work across Government to sideline the Energy Secretary, listen to the millions of motorists who simply want the freedom to choose the right van or car for them, adopt the Conservatives’ “plan for drivers” policy, outlined last year by the Leader of the Opposition and me, and scrap the disastrous ZEV mandate before it kills off the British car sector and more than 100,000 good jobs across the UK?</w:t>
      </w:r>
    </w:p>
    <w:p/>
    <w:p>
      <w:r>
        <w:rPr>
          <w:b/>
          <w:color w:val="1A4A6E"/>
          <w:sz w:val="22"/>
        </w:rPr>
        <w:t>Heidi Alexander</w:t>
      </w:r>
    </w:p>
    <w:p>
      <w:r>
        <w:rPr>
          <w:sz w:val="22"/>
        </w:rPr>
        <w:t>What we will not do is make the same mistakes as the right hon. Gentleman’s party made in government. When the former Prime Minister cancelled the 2030 phase-out date for the sale of new pure diesel and petrol vehicles, demand plummeted. We will not change the 2030 phase-out date for pure internal combustion engine vehicles, and we will not change the 2035 phase-out date for hybrids. In this role, I have worked closely with car manufacturers. We introduced new flexibilities last year, and we are talking to them again about a review, which will be completed in the next six months. If I have the pleasure of sparring with the right hon. Gentleman over the Dispatch Box in the coming months, I will be happy to provide him with a further update on that, as soon as the work is completed.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