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Speaker’s Statement</w:t>
      </w:r>
    </w:p>
    <w:p>
      <w:r>
        <w:rPr>
          <w:sz w:val="20"/>
        </w:rPr>
        <w:t>16 July 2026  ·  Commons  ·  Ministerial Statement</w:t>
      </w:r>
    </w:p>
    <w:p>
      <w:r>
        <w:rPr>
          <w:b/>
        </w:rPr>
        <w:t xml:space="preserve">Policy areas: </w:t>
      </w:r>
      <w:r>
        <w:rPr>
          <w:sz w:val="20"/>
        </w:rPr>
        <w:t>Government and public administration</w:t>
      </w:r>
    </w:p>
    <w:p>
      <w:r>
        <w:rPr>
          <w:b/>
        </w:rPr>
        <w:t xml:space="preserve">Topics: </w:t>
      </w:r>
      <w:r>
        <w:rPr>
          <w:sz w:val="20"/>
        </w:rPr>
        <w:t>farewell to departing members, house staff recognition, parliamentary recess</w:t>
      </w:r>
    </w:p>
    <w:p>
      <w:r>
        <w:rPr>
          <w:b/>
        </w:rPr>
        <w:t xml:space="preserve">Source: </w:t>
      </w:r>
      <w:r>
        <w:rPr>
          <w:sz w:val="20"/>
        </w:rPr>
        <w:t>https://hansard.parliament.uk/Commons/2026-07-16/debates/54CCDD69-D04B-4FCE-B0FC-6EE53441D66B/SpeakersStatement</w:t>
      </w:r>
    </w:p>
    <w:p/>
    <w:p>
      <w:r>
        <w:rPr>
          <w:b/>
          <w:color w:val="1A4A6E"/>
          <w:sz w:val="22"/>
        </w:rPr>
        <w:t>Speaker</w:t>
      </w:r>
    </w:p>
    <w:p>
      <w:r>
        <w:rPr>
          <w:sz w:val="22"/>
        </w:rPr>
        <w:t>Before we come to business questions, I wish everybody a pleasant recess. I hope we get some downtime; it seems to have been a very heavy Session so far. To the staff of the House, thank you for all that you do—to all our Doorkeepers, security and everybody who works here, but none more so than those who work in the Tea Room and the Dining Rooms. To those who are leaving the House, I wish you well for the future.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