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Congestion</w:t>
      </w:r>
    </w:p>
    <w:p>
      <w:r>
        <w:rPr>
          <w:sz w:val="20"/>
        </w:rPr>
        <w:t>16 July 2026  ·  Commons  ·  Oral Questions</w:t>
      </w:r>
    </w:p>
    <w:p>
      <w:r>
        <w:rPr>
          <w:b/>
        </w:rPr>
        <w:t xml:space="preserve">Policy areas: </w:t>
      </w:r>
      <w:r>
        <w:rPr>
          <w:sz w:val="20"/>
        </w:rPr>
        <w:t>Government and public administration, Local government, Transport</w:t>
      </w:r>
    </w:p>
    <w:p>
      <w:r>
        <w:rPr>
          <w:b/>
        </w:rPr>
        <w:t xml:space="preserve">Topics: </w:t>
      </w:r>
      <w:r>
        <w:rPr>
          <w:sz w:val="20"/>
        </w:rPr>
        <w:t>highway connectivity, lane rental schemes, road congestion, street works, traffic management</w:t>
      </w:r>
    </w:p>
    <w:p>
      <w:r>
        <w:rPr>
          <w:b/>
        </w:rPr>
        <w:t xml:space="preserve">Source: </w:t>
      </w:r>
      <w:r>
        <w:rPr>
          <w:sz w:val="20"/>
        </w:rPr>
        <w:t>https://hansard.parliament.uk/Commons/2026-07-16/debates/019836D6-ADD5-4740-8642-C177D4B8436B/RoadCongestion</w:t>
      </w:r>
    </w:p>
    <w:p/>
    <w:p>
      <w:r>
        <w:rPr>
          <w:b/>
          <w:color w:val="1A4A6E"/>
          <w:sz w:val="22"/>
        </w:rPr>
        <w:t>Bayo Alaba (Lab)</w:t>
      </w:r>
    </w:p>
    <w:p>
      <w:r>
        <w:rPr>
          <w:sz w:val="22"/>
        </w:rPr>
        <w:t>15. What support her Department provides to areas with high levels of road congestion.</w:t>
      </w:r>
    </w:p>
    <w:p/>
    <w:p>
      <w:r>
        <w:rPr>
          <w:b/>
          <w:color w:val="1A4A6E"/>
          <w:sz w:val="22"/>
        </w:rPr>
        <w:t>Lilian Greenwood (The Parliamentary Under-Secretary of State for Transport)</w:t>
      </w:r>
    </w:p>
    <w:p>
      <w:r>
        <w:rPr>
          <w:sz w:val="22"/>
        </w:rPr>
        <w:t>Congestion can cause real problems, and although local councils are responsible for managing their road networks, the Department has been focused on enabling them to minimise disruption. We have legislated to introduce numerous lane rental schemes and are devolving powers to establish future schemes to mayors. That will enable local decision making to target congestion.</w:t>
      </w:r>
    </w:p>
    <w:p/>
    <w:p>
      <w:r>
        <w:rPr>
          <w:b/>
          <w:color w:val="1A4A6E"/>
          <w:sz w:val="22"/>
        </w:rPr>
        <w:t>Alaba</w:t>
      </w:r>
    </w:p>
    <w:p>
      <w:r>
        <w:rPr>
          <w:sz w:val="22"/>
        </w:rPr>
        <w:t>My constituents regularly find themselves stuck in standstill traffic as a result of Rochford’s struggling road network. I have also heard from Baltic Wharf, a key port on the estuary, and from my farming community, who all report supply chain issues due to the refusal of delivery drivers to navigate Rochford district’s outdated highways. For an area with significant housing targets, strong local businesses and huge potential for growth, that is a real issue. What support can the Minister provide to rural and coastal constituencies, like mine, that want to enhance and modernise highway connectivity?</w:t>
      </w:r>
    </w:p>
    <w:p/>
    <w:p>
      <w:r>
        <w:rPr>
          <w:b/>
          <w:color w:val="1A4A6E"/>
          <w:sz w:val="22"/>
        </w:rPr>
        <w:t>Lilian Greenwood</w:t>
      </w:r>
    </w:p>
    <w:p>
      <w:r>
        <w:rPr>
          <w:sz w:val="22"/>
        </w:rPr>
        <w:t>I am sorry to hear about the issues facing my hon. Friend’s constituents; I know how much he does to promote their interests. This Government are investing record sums in road maintenance, and we have strengthened the rules on disruptive street works by extending overrun charges to weekends and bank holidays and doubling fines. I encourage him to continue to make the case to Essex county council, which really must do something about disruption on its roads.</w:t>
      </w:r>
    </w:p>
    <w:p/>
    <w:p>
      <w:r>
        <w:rPr>
          <w:b/>
          <w:color w:val="1A4A6E"/>
          <w:sz w:val="22"/>
        </w:rPr>
        <w:t>Ben Spencer (Con)</w:t>
      </w:r>
    </w:p>
    <w:p>
      <w:r>
        <w:rPr>
          <w:sz w:val="22"/>
        </w:rPr>
        <w:t>The A244 has always had too much traffic and too many heavy goods vehicles on it. It goes through Oxshott in my constituency, and following the roadworks on the M25 and A3, increasing numbers of cars and large vehicles are using it as a shortcut between the A3 and the M25. We need that to stop. Will the Secretary of State meet me and work with our local community to improve and reduce traffic on the A244?</w:t>
      </w:r>
    </w:p>
    <w:p/>
    <w:p>
      <w:r>
        <w:rPr>
          <w:b/>
          <w:color w:val="1A4A6E"/>
          <w:sz w:val="22"/>
        </w:rPr>
        <w:t>Lilian Greenwood</w:t>
      </w:r>
    </w:p>
    <w:p>
      <w:r>
        <w:rPr>
          <w:sz w:val="22"/>
        </w:rPr>
        <w:t>I have met the hon. Gentleman in the past to talk about some of the disruptions caused by improvements to the road network in his constituency. I am sure that the Roads and Buses Minister would be happy to continue those discussions.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