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Repairs and refurbishment at Doncaster Royal Infirmary</w:t>
      </w:r>
    </w:p>
    <w:p>
      <w:r>
        <w:rPr>
          <w:sz w:val="20"/>
        </w:rPr>
        <w:t>16 July 2026  ·  Commons  ·  Petition</w:t>
      </w:r>
    </w:p>
    <w:p>
      <w:r>
        <w:rPr>
          <w:b/>
        </w:rPr>
        <w:t xml:space="preserve">Policy areas: </w:t>
      </w:r>
      <w:r>
        <w:rPr>
          <w:sz w:val="20"/>
        </w:rPr>
        <w:t>Government and public administration, Health and social care</w:t>
      </w:r>
    </w:p>
    <w:p>
      <w:r>
        <w:rPr>
          <w:b/>
        </w:rPr>
        <w:t xml:space="preserve">Topics: </w:t>
      </w:r>
      <w:r>
        <w:rPr>
          <w:sz w:val="20"/>
        </w:rPr>
        <w:t>doncaster royal infirmary repairs, hospital refurbishment, new hospitals programme, nhs foundation trust</w:t>
      </w:r>
    </w:p>
    <w:p>
      <w:r>
        <w:rPr>
          <w:b/>
        </w:rPr>
        <w:t xml:space="preserve">Source: </w:t>
      </w:r>
      <w:r>
        <w:rPr>
          <w:sz w:val="20"/>
        </w:rPr>
        <w:t>https://hansard.parliament.uk/Commons/2026-07-16/debates/eb2f974f-536a-4656-a457-8953fb820960/RepairsAndRefurbishmentAtDoncasterRoyalInfirmary</w:t>
      </w:r>
    </w:p>
    <w:p/>
    <w:p>
      <w:r>
        <w:rPr>
          <w:b/>
          <w:color w:val="1A4A6E"/>
          <w:sz w:val="22"/>
        </w:rPr>
        <w:t>Sally Jameson (Lab/Co-op)</w:t>
      </w:r>
    </w:p>
    <w:p>
      <w:r>
        <w:rPr>
          <w:sz w:val="22"/>
        </w:rPr>
        <w:t>I present this petition about repairs and refurbishment at Doncaster Royal Infirmary. People in Doncaster deserve a hospital that is fit for the future and the needs of the growing population. The petitioners</w:t>
      </w:r>
    </w:p>
    <w:p>
      <w:r>
        <w:rPr>
          <w:sz w:val="22"/>
        </w:rPr>
        <w:t>“therefore request that the House of Commons urges the Government to take into account the concerns of the petitioners and work with Doncaster and Bassetlaw Teaching Hospitals NHS Foundation Trust to prioritise the delivery of repairs and refurbishment at Doncaster Royal Infirmary.”</w:t>
      </w:r>
    </w:p>
    <w:p>
      <w:r>
        <w:rPr>
          <w:sz w:val="22"/>
        </w:rPr>
        <w:t>Following is the full text of the petition:</w:t>
      </w:r>
    </w:p>
    <w:p>
      <w:r>
        <w:rPr>
          <w:sz w:val="22"/>
        </w:rPr>
        <w:t>[The petition of residents of the constituency of Doncaster Central,</w:t>
      </w:r>
    </w:p>
    <w:p>
      <w:r>
        <w:rPr>
          <w:sz w:val="22"/>
        </w:rPr>
        <w:t>Declares that Doncaster Royal Infirmary is in need of repair and refurbishment; and notes that Doncaster and Bassetlaw Teaching Hospitals NHS Foundation Trust’s bid for a new hospital under the New Hospitals Programme was unsuccessful.</w:t>
      </w:r>
    </w:p>
    <w:p>
      <w:r>
        <w:rPr>
          <w:sz w:val="22"/>
        </w:rPr>
        <w:t>The petitioners therefore request that the House of Commons urges the Government to take into account the concerns of the petitioners and work with Doncaster and Bassetlaw Teaching Hospitals NHS Foundation Trust to prioritise the delivery of repairs and refurbishment at Doncaster Royal Infirmary.</w:t>
      </w:r>
    </w:p>
    <w:p>
      <w:r>
        <w:rPr>
          <w:sz w:val="22"/>
        </w:rPr>
        <w:t>And the petitioners remain, etc.]</w:t>
      </w:r>
    </w:p>
    <w:p>
      <w:r>
        <w:rPr>
          <w:sz w:val="22"/>
        </w:rPr>
        <w:t>[P003228]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