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Gibraltar: UK-EU Treaty</w:t>
      </w:r>
    </w:p>
    <w:p>
      <w:r>
        <w:rPr>
          <w:sz w:val="20"/>
        </w:rPr>
        <w:t>16 July 2026  ·  Commons  ·  Ministerial Statement</w:t>
      </w:r>
    </w:p>
    <w:p>
      <w:r>
        <w:rPr>
          <w:b/>
        </w:rPr>
        <w:t xml:space="preserve">Policy areas: </w:t>
      </w:r>
      <w:r>
        <w:rPr>
          <w:sz w:val="20"/>
        </w:rPr>
        <w:t>Foreign affairs and diplomacy, Government and public administration, Trade</w:t>
      </w:r>
    </w:p>
    <w:p>
      <w:r>
        <w:rPr>
          <w:b/>
        </w:rPr>
        <w:t xml:space="preserve">Topics: </w:t>
      </w:r>
      <w:r>
        <w:rPr>
          <w:sz w:val="20"/>
        </w:rPr>
        <w:t>border fluidification, eu trade commissioner, uk-eu treaty gibraltar</w:t>
      </w:r>
    </w:p>
    <w:p>
      <w:r>
        <w:rPr>
          <w:b/>
        </w:rPr>
        <w:t xml:space="preserve">Source: </w:t>
      </w:r>
      <w:r>
        <w:rPr>
          <w:sz w:val="20"/>
        </w:rPr>
        <w:t>https://hansard.parliament.uk/Commons/2026-07-16/debates/9CB5A36F-F3A7-45B7-B4F9-14720EA9453C/GibraltarUkeuTreaty</w:t>
      </w:r>
    </w:p>
    <w:p/>
    <w:p>
      <w:r>
        <w:rPr>
          <w:b/>
          <w:color w:val="1A4A6E"/>
          <w:sz w:val="22"/>
        </w:rPr>
        <w:t>Stephen Doughty (The Minister of State, Foreign, Commonwealth and Development Office)</w:t>
      </w:r>
    </w:p>
    <w:p>
      <w:r>
        <w:rPr>
          <w:sz w:val="22"/>
        </w:rPr>
        <w:t>With permission, Madam Deputy Speaker, I would like to make a statement on the UK-EU treaty on Gibraltar. Before I do, I am sure the whole House will want to join me in expressing our sincere condolences to the people of Spain following the recent wildfires in Andalusia. Our thoughts are with those who have lost loved ones, all those affected and the emergency responders working under extremely difficult conditions. We are thinking of all the British nationals tragically affected by the fires, and our embassy and consular teams remain available to support those who require assistance.</w:t>
      </w:r>
    </w:p>
    <w:p>
      <w:r>
        <w:rPr>
          <w:sz w:val="22"/>
        </w:rPr>
        <w:t>I am pleased to inform the House that on Tuesday 14 July, I signed the treaty in Brussels, alongside EU Trade Commissioner Šefčovič, who signed on behalf of the EU. The Chief Minister of Gibraltar, the Deputy Chief Minister of Gibraltar and Spanish Foreign Minister Albares were also present at the ceremony, in recognition of the important role Gibraltar and Spain have played in the negotiations.</w:t>
      </w:r>
    </w:p>
    <w:p>
      <w:r>
        <w:rPr>
          <w:sz w:val="22"/>
        </w:rPr>
        <w:t>This is genuinely a historic moment. It represents the culmination of over five years of work, and I pay tribute to all those whose efforts have brought us here: members of the previous Government, including the right hon. Member for Braintree (Sir James Cleverly) and the noble Lord Cameron of Chipping Norton; and particularly my right hon. Friends the Deputy Prime Minister, the Foreign Secretary, the former Defence Secretary and the current Defence Secretary, and our crucial teams of negotiators in London, Brussels and Madrid. I particularly pay tribute to the Gibraltar team in the Foreign, Commonwealth and Development Office, who have done sterling work at so many levels; it has been recognised in the Department, but I want to place on record my sincere thanks for all their efforts over many years. Of course, I also thank the Government of Gibraltar, who have been our partners at the negotiating table throughout. Nothing in this treaty has been agreed without their full involvement and support. I am also grateful to the European Commission and Spain for the constructive approach they have taken to negotiations. Together, we have found solutions that worked for all.</w:t>
      </w:r>
    </w:p>
    <w:p>
      <w:r>
        <w:rPr>
          <w:sz w:val="22"/>
        </w:rPr>
        <w:t>Throughout this process, we have been committed to transparency with Parliament. Since last June, when we reached political agreement on the treaty’s core elements, we have regularly kept Members informed of developments, including through private briefings and, on many occasions, being held to account here and in the usual ways. As I promised, we laid the final text of the treaty before Parliament on 14 July, the day of signature, alongside an explanatory memorandum, which was the earliest possible opportunity to do so. Members will see that, as I assured them, the signed treaty has not substantively changed from the draft treaty that I deposited in the Library of the House in February, which they have been examining for the past four months.</w:t>
      </w:r>
    </w:p>
    <w:p>
      <w:r>
        <w:rPr>
          <w:sz w:val="22"/>
        </w:rPr>
        <w:t>Signature of the text enabled provisional application of the treaty on 15 July. That has given the people of Gibraltar clarity and certainty. They do not have to wait for a far-off and undefined date of ratification before they can enjoy the economic and social benefits of the treaty—the fluid border is here now. Madam Deputy Speaker, you will have seen the joyful, moving and genuinely historic scenes at that border after so many years, which reflect the fact that people have been at the heart of this agreement throughout. With the European Union, Spain and Gibraltar, we have put the interests of the people of Gibraltar and the wider region first.</w:t>
      </w:r>
    </w:p>
    <w:p>
      <w:r>
        <w:rPr>
          <w:sz w:val="22"/>
        </w:rPr>
        <w:t>Yesterday morning, the Chief Minister and the Spanish Prime Minister, Pedro Sánchez, oversaw the removal of the final pieces of the fence, and there were emotional scenes. Workers, Gibraltar residents and holidaymakers are now crossing between Gibraltar and Spain with ease. The Government of Gibraltar have worked tirelessly to put in place all the necessary legislative and operational changes to make this happen, and I am very grateful for their dedication. As I said, they were truly historic and special scenes, and I was honoured to be presented with a piece of the now removed frontier, to celebrate this significant moment of a barrier coming down in continental Europe.</w:t>
      </w:r>
    </w:p>
    <w:p>
      <w:r>
        <w:rPr>
          <w:sz w:val="22"/>
        </w:rPr>
        <w:t>Having mentioned the benefits of the treaty, I think it is right to set out in full once more what those are. Over half of Gibraltar’s workforce cross the border every day. They depend on being able to do so swiftly and easily, as do the shoppers and holidaymakers going in both directions. The treaty guarantees that. Customs and immigration checks will no longer take place at the border. Instead, everyone arriving into Gibraltar airport will undergo dual immigration checks: first, a check by the Gibraltarian authorities, who remain responsible for immigration and entry into Gibraltar; and then a check by Spanish officials to enable entry into the Schengen area. Completion of both checks will enable people to move freely between Gibraltar and Spain as they choose.</w:t>
      </w:r>
    </w:p>
    <w:p>
      <w:r>
        <w:rPr>
          <w:sz w:val="22"/>
        </w:rPr>
        <w:t>As for goods, Gibraltar and the EU will form a bespoke customs model. Gibraltar will bring its standards and tariffs for goods in line with the EU’s where relevant. That eliminates the need for checks on goods at the border, making life easier for ordinary shoppers and providing reassurance for businesses. The impact of the treaty on Gibraltar’s prosperity is not limited to the fluid border, as significant a change as that is; it also enables commercial flights between Gibraltar and EU member states in the Schengen area, removing a block that has been in place for years. That will potentially bring new investment to the region and unlock economic and transport opportunities.</w:t>
      </w:r>
    </w:p>
    <w:p>
      <w:r>
        <w:rPr>
          <w:sz w:val="22"/>
        </w:rPr>
        <w:t>Among all these changes, the treaty preserves the operational autonomy of our military base. As Members will know, British Forces Gibraltar is a critical hub for naval, air and joint operations across the Mediterranean and into the middle east and more widely. The treaty fully protects our ability to operate to, through and from Gibraltar. Spain will have no ability to restrict the movement of UK military personnel or goods into the base. All information sharing will be limited to the necessary details required to support the new border arrangements. British Forces Gibraltar will remain a sovereign base for operations well into the future.</w:t>
      </w:r>
    </w:p>
    <w:p>
      <w:r>
        <w:rPr>
          <w:sz w:val="22"/>
        </w:rPr>
        <w:t>This treaty has always been about creating a framework for Gibraltar’s relationship with the EU and providing its people and businesses with the stability and certainty they need post Brexit, having been left out of the arrangements at the time of withdrawal from the European Union. Nothing in it affects UK sovereignty over Gibraltar, but to make that explicit, article 2 of the treaty clearly states that no part of the treaty can be used to challenge the UK position on sovereignty. Gibraltar is a vital part of the UK family—that will not change.</w:t>
      </w:r>
    </w:p>
    <w:p>
      <w:r>
        <w:rPr>
          <w:sz w:val="22"/>
        </w:rPr>
        <w:t>In conclusion, I would like to reflect on the significant achievement that this treaty represents. It has banished the fears of a hard border between Gibraltar and Spain, bringing back memories of the past. It has given Gibraltar the certainty to move forward with renewed confidence. It will enhance the prosperity of both Gibraltar and the wider region. It has bolstered our relationships with the EU and Spain, unlocking wider and deeper co-operation, which is very welcome. I am very proud to have signed it and to have worked alongside all those others to achieve a hopeful future, to put the past behind us and to find a way forward focused on people and prosperity. I want to celebrate that new relationship here today. I commend this statement to the House.</w:t>
      </w:r>
    </w:p>
    <w:p/>
    <w:p>
      <w:r>
        <w:rPr>
          <w:b/>
          <w:color w:val="1A4A6E"/>
          <w:sz w:val="22"/>
        </w:rPr>
        <w:t>Madam Deputy Speaker</w:t>
      </w:r>
    </w:p>
    <w:p>
      <w:r>
        <w:rPr>
          <w:sz w:val="22"/>
        </w:rPr>
        <w:t>Before I call the shadow Minister, I gently remind the Minister that the statement he just gave seemed to deviate slightly from the copy I had received. We need to ensure that they align perfectly. I call the shadow Minister.</w:t>
      </w:r>
    </w:p>
    <w:p/>
    <w:p>
      <w:r>
        <w:rPr>
          <w:b/>
          <w:color w:val="1A4A6E"/>
          <w:sz w:val="22"/>
        </w:rPr>
        <w:t>Wendy Morton (Con)</w:t>
      </w:r>
    </w:p>
    <w:p>
      <w:r>
        <w:rPr>
          <w:sz w:val="22"/>
        </w:rPr>
        <w:t>Let me start by joining the Minister in expressing the Opposition’s sincere condolences to all those affected by the recent wildfires in Spain.</w:t>
      </w:r>
    </w:p>
    <w:p>
      <w:r>
        <w:rPr>
          <w:sz w:val="22"/>
        </w:rPr>
        <w:t>I am grateful to the Minister for advance sight of his statement. Our starting position is that an agreed legal basis for Gibraltar’s relationship with the EU is needed. Gibraltar deserves certainty about its future. Businesses in both Gibraltar and Britain need certainty. British citizens travelling to Gibraltar need certainty, and the many thousands of frontier workers need certainty. We need to have proper scrutiny, not least because an acceptable deal between Gibraltar and the EU has to do many things at once. It must uphold unequivocally and without qualification British sovereignty over Gibraltar and the express will of the people of Gibraltar to be part of the British family, not Spain. Every Government has a duty to defend the integrity of the United Kingdom and the British family wherever it exists. It must also deal with the practical realities of the frontier and Gibraltar’s economy.</w:t>
      </w:r>
    </w:p>
    <w:p>
      <w:r>
        <w:rPr>
          <w:sz w:val="22"/>
        </w:rPr>
        <w:t>However, we find ourselves in the extraordinary position that, with the treaty signed and provisional application under way, and even with the final sections of the frontier fence now removed, Parliament has still not been afforded a proper debate in Government time to scrutinise this agreement. Since the agreement was announced, the shadow foreign affairs team has asked five urgent questions and numerous oral and written parliamentary questions to try to establish the Government’s intentions, often receiving unsatisfactory non-answers. The FCDO is responsible for Britain’s treaty obligations, but it has been the Government of Gibraltar, including the Chief Minister, who have all too often kept Members of this House informed. I thank them for that.</w:t>
      </w:r>
    </w:p>
    <w:p>
      <w:r>
        <w:rPr>
          <w:sz w:val="22"/>
        </w:rPr>
        <w:t>Even today in this statement, there is no mention of the Constitutional Reform and Governance Act process and scrutiny, so I ask again for confirmation that the 21 sitting day CRaG process will apply. Will the Minister set out the timetable for that today? We cannot have a repeat of the way the Government have tried to avoid scrutiny with the Chagos deal.</w:t>
      </w:r>
    </w:p>
    <w:p>
      <w:r>
        <w:rPr>
          <w:sz w:val="22"/>
        </w:rPr>
        <w:t>On the substance of the deal itself, starting with the military base, can the Minister offer an unambiguous and unequivocal guarantee that nothing in this agreement constrains the operation, freedom of action or sovereign control of His Majesty’s armed forces in Gibraltar? Britain’s military base is not a matter for compromise, negotiation or shared competence. It is sovereign British territory, serving vital British and NATO interests.</w:t>
      </w:r>
    </w:p>
    <w:p>
      <w:r>
        <w:rPr>
          <w:sz w:val="22"/>
        </w:rPr>
        <w:t>On the entry of British commercial goods, including British foods, into Gibraltar, can the Minister confirm whether the new process has been stress-tested with British businesses and when guidance for businesses will be published?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