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Bus Services</w:t>
      </w:r>
    </w:p>
    <w:p>
      <w:r>
        <w:rPr>
          <w:sz w:val="20"/>
        </w:rPr>
        <w:t>16 July 2026  ·  Commons  ·  Oral Questions</w:t>
      </w:r>
    </w:p>
    <w:p>
      <w:r>
        <w:rPr>
          <w:b/>
        </w:rPr>
        <w:t xml:space="preserve">Policy areas: </w:t>
      </w:r>
      <w:r>
        <w:rPr>
          <w:sz w:val="20"/>
        </w:rPr>
        <w:t>Environment, Transport</w:t>
      </w:r>
    </w:p>
    <w:p>
      <w:r>
        <w:rPr>
          <w:b/>
        </w:rPr>
        <w:t xml:space="preserve">Topics: </w:t>
      </w:r>
      <w:r>
        <w:rPr>
          <w:sz w:val="20"/>
        </w:rPr>
        <w:t>bus funding, bus reliability, climate change impact, improving bus services, transport resilience</w:t>
      </w:r>
    </w:p>
    <w:p>
      <w:r>
        <w:rPr>
          <w:b/>
        </w:rPr>
        <w:t xml:space="preserve">Source: </w:t>
      </w:r>
      <w:r>
        <w:rPr>
          <w:sz w:val="20"/>
        </w:rPr>
        <w:t>https://hansard.parliament.uk/Commons/2026-07-16/debates/4885722D-B8EB-460A-AB0D-E402BB6C59E7/BusServices</w:t>
      </w:r>
    </w:p>
    <w:p/>
    <w:p>
      <w:r>
        <w:rPr>
          <w:b/>
          <w:color w:val="1A4A6E"/>
          <w:sz w:val="22"/>
        </w:rPr>
        <w:t>Feryal Clark (Lab)</w:t>
      </w:r>
    </w:p>
    <w:p>
      <w:r>
        <w:rPr>
          <w:sz w:val="22"/>
        </w:rPr>
        <w:t>3. What plans she has to work with local leaders on improving bus services.</w:t>
      </w:r>
    </w:p>
    <w:p/>
    <w:p>
      <w:r>
        <w:rPr>
          <w:b/>
          <w:color w:val="1A4A6E"/>
          <w:sz w:val="22"/>
        </w:rPr>
        <w:t>Simon Lightwood (The Parliamentary Under-Secretary of State for Transport)</w:t>
      </w:r>
    </w:p>
    <w:p>
      <w:r>
        <w:rPr>
          <w:sz w:val="22"/>
        </w:rPr>
        <w:t>This Government are determined to deliver better bus services. We are working closely with local leaders across England, and have confirmed over £3 billion of funding over the next three years to support and improve services. Alongside the new powers delivered by the Bus Services Act 2025, local authorities now have the multi-year funding that they need to deliver services that meet local needs.</w:t>
      </w:r>
    </w:p>
    <w:p/>
    <w:p>
      <w:r>
        <w:rPr>
          <w:b/>
          <w:color w:val="1A4A6E"/>
          <w:sz w:val="22"/>
        </w:rPr>
        <w:t>Feryal Clark</w:t>
      </w:r>
    </w:p>
    <w:p>
      <w:r>
        <w:rPr>
          <w:sz w:val="22"/>
        </w:rPr>
        <w:t>I thank the Minister for her response. Our world-class bus drivers are the backbone of London’s bus service but have borne the brunt of the extreme heat that the city has been experiencing. The Mayor of London is working with bus operators and Unite the union to convene a heat taskforce to protect drivers and keep London’s bus network running safely. Will the Minister join me in commending this work, and does he agree that we must prioritise tackling the impact of climate change to ensure that our transport system runs smoothly?</w:t>
      </w:r>
    </w:p>
    <w:p/>
    <w:p>
      <w:r>
        <w:rPr>
          <w:b/>
          <w:color w:val="1A4A6E"/>
          <w:sz w:val="22"/>
        </w:rPr>
        <w:t>Simon Lightwood</w:t>
      </w:r>
    </w:p>
    <w:p>
      <w:r>
        <w:rPr>
          <w:sz w:val="22"/>
        </w:rPr>
        <w:t>I will of course join my hon. Friend in commending the Mayor of London for the work that he is doing to keep the people who power our transport system safe. A well-functioning transport system is integral to growth. While we continue to decarbonise the transport system, we must also ensure that it is resilient to the impacts of climate change. The Government have published our climate adaptation strategy for transport, which sets out our vision for a climate-resilient transport system that underpins growth, keeps people and goods moving, and supports every part of the UK economy.</w:t>
      </w:r>
    </w:p>
    <w:p/>
    <w:p>
      <w:r>
        <w:rPr>
          <w:b/>
          <w:color w:val="1A4A6E"/>
          <w:sz w:val="22"/>
        </w:rPr>
        <w:t>David Mundell (Con)</w:t>
      </w:r>
    </w:p>
    <w:p>
      <w:r>
        <w:rPr>
          <w:sz w:val="22"/>
        </w:rPr>
        <w:t>Does the Minister hold any sway with the bus operator Stagecoach? If so, can he convey the concerns of my constituents about the reliability of the X74 service, which operates between Dumfries and Glasgow? Stagecoach has put older buses on this route, leading to poorer reliability and more cancellations. Given that most of the route is along a motorway, I am sure he understands how unsatisfactory breakdowns are.</w:t>
      </w:r>
    </w:p>
    <w:p/>
    <w:p>
      <w:r>
        <w:rPr>
          <w:b/>
          <w:color w:val="1A4A6E"/>
          <w:sz w:val="22"/>
        </w:rPr>
        <w:t>Simon Lightwood</w:t>
      </w:r>
    </w:p>
    <w:p>
      <w:r>
        <w:rPr>
          <w:sz w:val="22"/>
        </w:rPr>
        <w:t>I of course agree that safe, reliable and affordable bus travel is really important. That is why we passed the Bus Services Act to empower local leaders to take greater control of bus services, and why we are providing £3 billion of extra support over the next couple of years to boost bus numbers. However, reliability is of course key, and I hope that Stagecoach is listening very carefully.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