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Sherston Surgery</w:t>
      </w:r>
    </w:p>
    <w:p>
      <w:r>
        <w:rPr>
          <w:sz w:val="20"/>
        </w:rPr>
        <w:t>16 July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Health and social care, Housing and planning, Local government</w:t>
      </w:r>
    </w:p>
    <w:p>
      <w:r>
        <w:rPr>
          <w:b/>
        </w:rPr>
        <w:t xml:space="preserve">Topics: </w:t>
      </w:r>
      <w:r>
        <w:rPr>
          <w:sz w:val="20"/>
        </w:rPr>
        <w:t>healthcare facility development, nhs primary care access, rural gp surgery, surgery lease expiry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https://hansard.parliament.uk/Commons/2025-07-16/debates/4D2B3CD0-6BE0-4198-9877-6F1CCF7B5785/SherstonSurgery</w:t>
      </w:r>
    </w:p>
    <w:p/>
    <w:p>
      <w:r>
        <w:rPr>
          <w:b/>
          <w:color w:val="1A4A6E"/>
          <w:sz w:val="22"/>
        </w:rPr>
        <w:t>Roz Savage (LD)</w:t>
      </w:r>
    </w:p>
    <w:p>
      <w:r>
        <w:rPr>
          <w:sz w:val="22"/>
        </w:rPr>
        <w:t>I rise to present a petition on the continued existence of a GP surgery in the village of Sherston, in my constituency of South Cotswolds. I thank the 1,695 local residents who have signed a similarly worded petition, and I hope that this demonstrates to the Government this rural community’s strength of feeling about the need for a new GP surgery to replace the existing one, whose lease will shortly expire.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the residents of Sherston and the surrounding villages,</w:t>
      </w:r>
    </w:p>
    <w:p>
      <w:r>
        <w:rPr>
          <w:sz w:val="22"/>
        </w:rPr>
        <w:t>Declares that the future of Sherston surgery remains uncertain; that the existing Tolsey surgery in Sherston is no longer fit for purpose; a new purpose-built facility has been offered by a developer; the integrated care board has, to date, refused to commit to operating NHS services from the proposed new premises; further declares that, without such a commitment, many residents in Sherston and its neighbouring villages are in real danger of being left without reasonable access to essential NHS primary care services.</w:t>
      </w:r>
    </w:p>
    <w:p>
      <w:r>
        <w:rPr>
          <w:sz w:val="22"/>
        </w:rPr>
        <w:t>The petitioners therefore request that the House of Commons urge the Government to take immediate action to support the establishment and ongoing operation of a new healthcare facility in Sherston, in order to ensure continued access to NHS services for the local community.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[P003094]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