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visits to Parliament</w:t>
      </w:r>
    </w:p>
    <w:p>
      <w:r>
        <w:rPr>
          <w:sz w:val="20"/>
        </w:rPr>
        <w:t>16 July 2025  ·  Commons  ·  Petition</w:t>
      </w:r>
    </w:p>
    <w:p>
      <w:r>
        <w:rPr>
          <w:b/>
        </w:rPr>
        <w:t xml:space="preserve">Policy areas: </w:t>
      </w:r>
      <w:r>
        <w:rPr>
          <w:sz w:val="20"/>
        </w:rPr>
        <w:t>Education, training and skills, Government and public administration</w:t>
      </w:r>
    </w:p>
    <w:p>
      <w:r>
        <w:rPr>
          <w:b/>
        </w:rPr>
        <w:t xml:space="preserve">Topics: </w:t>
      </w:r>
      <w:r>
        <w:rPr>
          <w:sz w:val="20"/>
        </w:rPr>
        <w:t>accommodation funding, parliamentary education, pupil premium, school visits to parliament, transport funding</w:t>
      </w:r>
    </w:p>
    <w:p>
      <w:r>
        <w:rPr>
          <w:b/>
        </w:rPr>
        <w:t xml:space="preserve">Source: </w:t>
      </w:r>
      <w:r>
        <w:rPr>
          <w:sz w:val="20"/>
        </w:rPr>
        <w:t>https://hansard.parliament.uk/Commons/2025-07-16/debates/A921D0B2-8F9B-46E2-8865-15867F271F67/SchoolVisitsToParliament</w:t>
      </w:r>
    </w:p>
    <w:p/>
    <w:p>
      <w:r>
        <w:rPr>
          <w:b/>
          <w:color w:val="1A4A6E"/>
          <w:sz w:val="22"/>
        </w:rPr>
        <w:t>Markus Campbell-Savours (Lab)</w:t>
      </w:r>
    </w:p>
    <w:p>
      <w:r>
        <w:rPr>
          <w:sz w:val="22"/>
        </w:rPr>
        <w:t>Maymi, James, Caleb, Riley, Noah P, Kadie, Louisiana, Mylo, Sienna, George, Penny, Ethan, Isla, Noah G, Harry, Ruby, Faye, Brad, Joe and Oliver are all children in year 6 at Stoneraise school. Like many of my constituents, they are conscious of how far away Cumbria is from Westminster. As they leave primary school later this week, their similarly worded petition calls on the Government to do more to help children like them to visit and learn about Parliament. I wish them well for the future.</w:t>
      </w:r>
    </w:p>
    <w:p>
      <w:r>
        <w:rPr>
          <w:sz w:val="22"/>
        </w:rPr>
        <w:t>The petition states:</w:t>
      </w:r>
    </w:p>
    <w:p>
      <w:r>
        <w:rPr>
          <w:sz w:val="22"/>
        </w:rPr>
        <w:t>The petition of residents of the United Kingdom,</w:t>
      </w:r>
    </w:p>
    <w:p>
      <w:r>
        <w:rPr>
          <w:sz w:val="22"/>
        </w:rPr>
        <w:t>Declares that Stoneraise school is over 300 miles from London; that it is very expensive for schools in Cumbria to take their children on a residential to our capital city; further that the Government provides funding through the pupil premium and to local authorities which can help schools plan education visits, but that currently only a small proportion of pupils have the resources to be able to visit Parliament each year; further notes a petition started by Stoneraise school in Cumbria, which 155 pupils and teachers have signed, supports more Government assistance to enable them and school children across the UK to visit Parliament.</w:t>
      </w:r>
    </w:p>
    <w:p>
      <w:r>
        <w:rPr>
          <w:sz w:val="22"/>
        </w:rPr>
        <w:t>The petitioners therefore request that the House of Commons urge the Government to ensure transport, accommodation and food provision for every child to be able to visit Parliament during their time in school, so that all children can see how Parliament works for us.</w:t>
      </w:r>
    </w:p>
    <w:p>
      <w:r>
        <w:rPr>
          <w:sz w:val="22"/>
        </w:rPr>
        <w:t>And the petitioners remain, etc.</w:t>
      </w:r>
    </w:p>
    <w:p>
      <w:r>
        <w:rPr>
          <w:sz w:val="22"/>
        </w:rPr>
        <w:t>[P003097]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