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Oxford to Cambridge Rail Line</w:t>
      </w:r>
    </w:p>
    <w:p>
      <w:r>
        <w:rPr>
          <w:sz w:val="20"/>
        </w:rPr>
        <w:t>16 July 2025  ·  Commons  ·  Oral Questions</w:t>
      </w:r>
    </w:p>
    <w:p>
      <w:r>
        <w:rPr>
          <w:b/>
        </w:rPr>
        <w:t xml:space="preserve">Policy areas: </w:t>
      </w:r>
      <w:r>
        <w:rPr>
          <w:sz w:val="20"/>
        </w:rPr>
        <w:t>Finance and taxation, Government and public administration, Transport</w:t>
      </w:r>
    </w:p>
    <w:p>
      <w:r>
        <w:rPr>
          <w:b/>
        </w:rPr>
        <w:t xml:space="preserve">Topics: </w:t>
      </w:r>
      <w:r>
        <w:rPr>
          <w:sz w:val="20"/>
        </w:rPr>
        <w:t>barnett consequentials, ox-cam rail line, rail funding allocation, transport project classification</w:t>
      </w:r>
    </w:p>
    <w:p>
      <w:r>
        <w:rPr>
          <w:b/>
        </w:rPr>
        <w:t xml:space="preserve">Source: </w:t>
      </w:r>
      <w:r>
        <w:rPr>
          <w:sz w:val="20"/>
        </w:rPr>
        <w:t>https://hansard.parliament.uk/Commons/2025-07-16/debates/A0A17423-813F-4690-85B3-2B7C8C421057/OxfordToCambridgeRailLine</w:t>
      </w:r>
    </w:p>
    <w:p/>
    <w:p>
      <w:r>
        <w:rPr>
          <w:b/>
          <w:color w:val="1A4A6E"/>
          <w:sz w:val="22"/>
        </w:rPr>
        <w:t>Will Forster (LD)</w:t>
      </w:r>
    </w:p>
    <w:p>
      <w:r>
        <w:rPr>
          <w:sz w:val="22"/>
        </w:rPr>
        <w:t>5. What discussions she has had with Cabinet colleagues on the potential impact of the classification of the Oxford to Cambridge rail line as an England and Wales transport project on Wales.</w:t>
      </w:r>
    </w:p>
    <w:p/>
    <w:p>
      <w:r>
        <w:rPr>
          <w:b/>
          <w:color w:val="1A4A6E"/>
          <w:sz w:val="22"/>
        </w:rPr>
        <w:t>Jo Stevens (The Secretary of State for Wales)</w:t>
      </w:r>
    </w:p>
    <w:p>
      <w:r>
        <w:rPr>
          <w:sz w:val="22"/>
        </w:rPr>
        <w:t>The hon. Member will know that that was an error made under the previous Conservative Government. Heavy rail infrastructure is reserved in Wales and, like every heavy rail project in England, Barnett consequentials do not apply. The UK Government’s rail network enhancements pipeline funds East West Rail—or Ox-Cam rail, as it is more commonly known—and also directly funds projects in Wales, such as the historic at least £445 million investment in rail in Wales that was announced in the June spending review.</w:t>
      </w:r>
    </w:p>
    <w:p/>
    <w:p>
      <w:r>
        <w:rPr>
          <w:b/>
          <w:color w:val="1A4A6E"/>
          <w:sz w:val="22"/>
        </w:rPr>
        <w:t>Forster</w:t>
      </w:r>
    </w:p>
    <w:p>
      <w:r>
        <w:rPr>
          <w:sz w:val="22"/>
        </w:rPr>
        <w:t>The Government have claimed that listing the Oxford to Cambridge rail line as “England-only” on past documents was just an accounting error by the Conservative Government and that the project has not been reclassified to deprive Wales of funding, but four separate Government documents list it as “England-only”, and over £1 million in Barnett consequentials were already paid to Wales on that basis. Does the Secretary of State honestly stand by her claim that it has just been reclassified and that this is not intended to deprive Wales of fair funding?</w:t>
      </w:r>
    </w:p>
    <w:p/>
    <w:p>
      <w:r>
        <w:rPr>
          <w:b/>
          <w:color w:val="1A4A6E"/>
          <w:sz w:val="22"/>
        </w:rPr>
        <w:t>Jo Stevens</w:t>
      </w:r>
    </w:p>
    <w:p>
      <w:r>
        <w:rPr>
          <w:sz w:val="22"/>
        </w:rPr>
        <w:t>As I have just explained, an error was made by the previous Conservative Government. Heavy rail was and always is reserved. The Welsh Government will not be required to re-pay any Barnett consequentials provided to them as a result of any error that took place under the Conservative Government.</w:t>
      </w:r>
    </w:p>
    <w:p/>
    <w:p>
      <w:r>
        <w:rPr>
          <w:b/>
          <w:color w:val="1A4A6E"/>
          <w:sz w:val="22"/>
        </w:rPr>
        <w:t>Alex Barros-Curtis (Lab)</w:t>
      </w:r>
    </w:p>
    <w:p>
      <w:r>
        <w:rPr>
          <w:sz w:val="22"/>
        </w:rPr>
        <w:t>The Welsh Government allocated over £1 billion to transport in their recent Budget. This investment comes after 14 years of critical under-investment by the Conservatives, and it should hopefully provide funding to stations such as Ely Mill in my constituency. Can the Secretary of State tell me why the Welsh Conservatives and Plaid Cymru voted against this investment, which would mean extra funding to fix our roads, build new trains and improve our buses?</w:t>
      </w:r>
    </w:p>
    <w:p/>
    <w:p>
      <w:r>
        <w:rPr>
          <w:b/>
          <w:color w:val="1A4A6E"/>
          <w:sz w:val="22"/>
        </w:rPr>
        <w:t>Jo Stevens</w:t>
      </w:r>
    </w:p>
    <w:p>
      <w:r>
        <w:rPr>
          <w:sz w:val="22"/>
        </w:rPr>
        <w:t>The Opposition’s decision to vote against the additional funding was inexplicable, as was their decision to vote against extra money for the NHS, for education and for businesses—I could go on. They stand here and criticise this Government while they vote against extra money for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