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Offshore Wind</w:t>
      </w:r>
    </w:p>
    <w:p>
      <w:r>
        <w:rPr>
          <w:sz w:val="20"/>
        </w:rPr>
        <w:t>16 July 2025  ·  Commons  ·  Oral Questions</w:t>
      </w:r>
    </w:p>
    <w:p>
      <w:r>
        <w:rPr>
          <w:b/>
        </w:rPr>
        <w:t xml:space="preserve">Policy areas: </w:t>
      </w:r>
      <w:r>
        <w:rPr>
          <w:sz w:val="20"/>
        </w:rPr>
        <w:t>Business and industry, Economy, Energy, Transport</w:t>
      </w:r>
    </w:p>
    <w:p>
      <w:r>
        <w:rPr>
          <w:b/>
        </w:rPr>
        <w:t xml:space="preserve">Topics: </w:t>
      </w:r>
      <w:r>
        <w:rPr>
          <w:sz w:val="20"/>
        </w:rPr>
        <w:t>celtic sea development, floating offshore wind, offshore wind support, renewable energy jobs, uk wind strategy</w:t>
      </w:r>
    </w:p>
    <w:p>
      <w:r>
        <w:rPr>
          <w:b/>
        </w:rPr>
        <w:t xml:space="preserve">Source: </w:t>
      </w:r>
      <w:r>
        <w:rPr>
          <w:sz w:val="20"/>
        </w:rPr>
        <w:t>https://hansard.parliament.uk/Commons/2025-07-16/debates/378FD986-F999-4FB0-A40F-13F65C7E45CB/OffshoreWind</w:t>
      </w:r>
    </w:p>
    <w:p/>
    <w:p>
      <w:r>
        <w:rPr>
          <w:b/>
          <w:color w:val="1A4A6E"/>
          <w:sz w:val="22"/>
        </w:rPr>
        <w:t>Perran Moon (Lab)</w:t>
      </w:r>
    </w:p>
    <w:p>
      <w:r>
        <w:rPr>
          <w:sz w:val="22"/>
        </w:rPr>
        <w:t>7. What recent discussions she has had with Cabinet colleagues on support for offshore wind in Wales.</w:t>
      </w:r>
    </w:p>
    <w:p/>
    <w:p>
      <w:r>
        <w:rPr>
          <w:b/>
          <w:color w:val="1A4A6E"/>
          <w:sz w:val="22"/>
        </w:rPr>
        <w:t>Jo Stevens (The Secretary of State for Wales)</w:t>
      </w:r>
    </w:p>
    <w:p>
      <w:r>
        <w:rPr>
          <w:sz w:val="22"/>
        </w:rPr>
        <w:t>In June, the Crown Estate announced that it will partner with Equinor and Gwynt Glas to develop floating offshore wind in the Celtic sea. Those projects will create over 5,000 new jobs and will leverage £1.4 billion in private investment. This will deliver generational change in Wales. We are supporting the industry with an £80 million investment in Port Talbot port and a £1 billion clean energy supply chain fund to support offshore wind across the UK.</w:t>
      </w:r>
    </w:p>
    <w:p/>
    <w:p>
      <w:r>
        <w:rPr>
          <w:b/>
          <w:color w:val="1A4A6E"/>
          <w:sz w:val="22"/>
        </w:rPr>
        <w:t>Perran Moon</w:t>
      </w:r>
    </w:p>
    <w:p>
      <w:r>
        <w:rPr>
          <w:sz w:val="22"/>
        </w:rPr>
        <w:t>Meur ras ha myttin da, Mr Speaker—or should I say “Diolch yn fawr”? The proposed floating offshore wind farms in the Celtic sea lie between the two ancient Celtic nations of Wales and Cornwall. The Celtic sea not only will be a valuable source of renewable energy but has the potential to create thousands of jobs across south Wales and Cornwall. Does the Secretary of State agree that local funding for economic development is essential to realise that potential and that, working hand in hand with Cornwall, Wales will play a key role in helping to unleash the Cornish Celtic tiger?</w:t>
      </w:r>
    </w:p>
    <w:p/>
    <w:p>
      <w:r>
        <w:rPr>
          <w:b/>
          <w:color w:val="1A4A6E"/>
          <w:sz w:val="22"/>
        </w:rPr>
        <w:t>Jo Stevens</w:t>
      </w:r>
    </w:p>
    <w:p>
      <w:r>
        <w:rPr>
          <w:sz w:val="22"/>
        </w:rPr>
        <w:t>My hon. Friend is right that floating offshore wind presents significant opportunities for Wales and the UK. In the leasing round that just took place we had a first-mover advantage in this technology of the future. Earlier this month, the Energy Secretary granted development consent for the Mona offshore wind farm, which will bolster north Wales’s offshore wind industry. All of that is contributing to securing our energy independence and bringing down bills for people in Cornwall, Wales and the rest of the UK.</w:t>
      </w:r>
    </w:p>
    <w:p/>
    <w:p>
      <w:r>
        <w:rPr>
          <w:b/>
          <w:color w:val="1A4A6E"/>
          <w:sz w:val="22"/>
        </w:rPr>
        <w:t>Speaker</w:t>
      </w:r>
    </w:p>
    <w:p>
      <w:r>
        <w:rPr>
          <w:sz w:val="22"/>
        </w:rPr>
        <w:t>I call Jim Shannon. [ Interruption. ]</w:t>
      </w:r>
    </w:p>
    <w:p/>
    <w:p>
      <w:r>
        <w:rPr>
          <w:b/>
          <w:color w:val="1A4A6E"/>
          <w:sz w:val="22"/>
        </w:rPr>
        <w:t>Jim Shannon (DUP)</w:t>
      </w:r>
    </w:p>
    <w:p>
      <w:r>
        <w:rPr>
          <w:sz w:val="22"/>
        </w:rPr>
        <w:t>I know that cheer was not for me, Mr Speaker. When it comes to offshore wind in Wales, the waters in which that offshore wind energy will be generated are the same waters that flow by Northern Ireland, the same waters that flow by England and the same waters that flow by Scotland. Is it not time to have an offshore wind strategy for the whole United Kingdom of Great Britain and Northern Ireland? If we do it together, we will do it better.</w:t>
      </w:r>
    </w:p>
    <w:p/>
    <w:p>
      <w:r>
        <w:rPr>
          <w:b/>
          <w:color w:val="1A4A6E"/>
          <w:sz w:val="22"/>
        </w:rPr>
        <w:t>Jo Stevens</w:t>
      </w:r>
    </w:p>
    <w:p>
      <w:r>
        <w:rPr>
          <w:sz w:val="22"/>
        </w:rPr>
        <w:t>I always believe that we do things better when we do them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