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Family Farms</w:t>
      </w:r>
    </w:p>
    <w:p>
      <w:r>
        <w:rPr>
          <w:sz w:val="20"/>
        </w:rPr>
        <w:t>16 July 2025  ·  Commons  ·  Oral Questions</w:t>
      </w:r>
    </w:p>
    <w:p>
      <w:r>
        <w:rPr>
          <w:b/>
        </w:rPr>
        <w:t xml:space="preserve">Policy areas: </w:t>
      </w:r>
      <w:r>
        <w:rPr>
          <w:sz w:val="20"/>
        </w:rPr>
        <w:t>Economy, Environment, Finance and taxation, Government and public administration, Trade</w:t>
      </w:r>
    </w:p>
    <w:p>
      <w:r>
        <w:rPr>
          <w:b/>
        </w:rPr>
        <w:t xml:space="preserve">Topics: </w:t>
      </w:r>
      <w:r>
        <w:rPr>
          <w:sz w:val="20"/>
        </w:rPr>
        <w:t>agrifood deal, budget impact on farms, family farm support, farming subsidies, sustainable farming scheme</w:t>
      </w:r>
    </w:p>
    <w:p>
      <w:r>
        <w:rPr>
          <w:b/>
        </w:rPr>
        <w:t xml:space="preserve">Source: </w:t>
      </w:r>
      <w:r>
        <w:rPr>
          <w:sz w:val="20"/>
        </w:rPr>
        <w:t>https://hansard.parliament.uk/Commons/2025-07-16/debates/41936A1F-AAC1-4833-8B46-19FA7A2258B5/FamilyFarms</w:t>
      </w:r>
    </w:p>
    <w:p/>
    <w:p>
      <w:r>
        <w:rPr>
          <w:b/>
          <w:color w:val="1A4A6E"/>
          <w:sz w:val="22"/>
        </w:rPr>
        <w:t>Gregory Stafford (Con)</w:t>
      </w:r>
    </w:p>
    <w:p>
      <w:r>
        <w:rPr>
          <w:sz w:val="22"/>
        </w:rPr>
        <w:t>6. What assessment she has made of the potential impact of the autumn Budget 2024 on family farms in Wales.</w:t>
      </w:r>
    </w:p>
    <w:p/>
    <w:p>
      <w:r>
        <w:rPr>
          <w:b/>
          <w:color w:val="1A4A6E"/>
          <w:sz w:val="22"/>
        </w:rPr>
        <w:t>Dame Nia Griffith (The Parliamentary Under-Secretary of State for Wales)</w:t>
      </w:r>
    </w:p>
    <w:p>
      <w:r>
        <w:rPr>
          <w:sz w:val="22"/>
        </w:rPr>
        <w:t>The Government are steadfastly committed to family farms in Wales, which is why we protected the farm budget at its current level and allocated £337 million to the Welsh Government at the autumn Budget. Furthermore, at the UK-EU summit on 19 May the Prime Minister announced that the UK would deliver a new agrifood deal with the European Union. Routine sanitary and phytosanitary border checks will be eliminated, with less paperwork and fewer costs. British goods such as dairy, fish, eggs and red meat currently subject to 100% documentary checks and up to 30% physical checks will see those removed entirely.</w:t>
      </w:r>
    </w:p>
    <w:p/>
    <w:p>
      <w:r>
        <w:rPr>
          <w:b/>
          <w:color w:val="1A4A6E"/>
          <w:sz w:val="22"/>
        </w:rPr>
        <w:t>Gregory Stafford</w:t>
      </w:r>
    </w:p>
    <w:p>
      <w:r>
        <w:rPr>
          <w:sz w:val="22"/>
        </w:rPr>
        <w:t>Although the aims of the sustainable farming scheme are laudable, many farmers across Wales are expressing real concern about its complexity, the potential reduction in food production and the adequacy of the financial support on offer. What assurances can the Minister give that the scheme will be simplified, sufficiently funded and implemented in a way that supports both the environmental goals and the economic viability of Welsh farming communities?</w:t>
      </w:r>
    </w:p>
    <w:p/>
    <w:p>
      <w:r>
        <w:rPr>
          <w:b/>
          <w:color w:val="1A4A6E"/>
          <w:sz w:val="22"/>
        </w:rPr>
        <w:t>Dame Nia Griffith</w:t>
      </w:r>
    </w:p>
    <w:p>
      <w:r>
        <w:rPr>
          <w:sz w:val="22"/>
        </w:rPr>
        <w:t>The scheme will have a transition period, with the basic payment scheme available for those not in the SFS, although that will be reduced by 40% next year. The Welsh Government are prioritising their money on the SFS to encourage farmers to join the scheme and start benefiting from it. The Farming Union of Wales has said that the plan provides</w:t>
      </w:r>
    </w:p>
    <w:p>
      <w:r>
        <w:rPr>
          <w:sz w:val="22"/>
        </w:rPr>
        <w:t>“workable payment rates and much needed stability for the sector.”</w:t>
      </w:r>
    </w:p>
    <w:p/>
    <w:p>
      <w:r>
        <w:rPr>
          <w:b/>
          <w:color w:val="1A4A6E"/>
          <w:sz w:val="22"/>
        </w:rPr>
        <w:t>Catherine Fookes (Lab)</w:t>
      </w:r>
    </w:p>
    <w:p>
      <w:r>
        <w:rPr>
          <w:sz w:val="22"/>
        </w:rPr>
        <w:t>The Welsh Government’s budget contains over £300 million to support Welsh farmers. Is it not the case that Plaid Cymru and the Tories put Welsh farmers’ livelihoods at risk by voting against that crucial money?</w:t>
      </w:r>
    </w:p>
    <w:p/>
    <w:p>
      <w:r>
        <w:rPr>
          <w:b/>
          <w:color w:val="1A4A6E"/>
          <w:sz w:val="22"/>
        </w:rPr>
        <w:t>Dame Nia Griffith</w:t>
      </w:r>
    </w:p>
    <w:p>
      <w:r>
        <w:rPr>
          <w:sz w:val="22"/>
        </w:rPr>
        <w:t>Indeed, it is absolutely shocking that Plaid Cymru and the Tories in the Senedd voted against a budget that is giving that money to Welsh farmers.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