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Women’s Health Strategy</w:t>
      </w:r>
    </w:p>
    <w:p>
      <w:r>
        <w:rPr>
          <w:sz w:val="20"/>
        </w:rPr>
        <w:t>16 December 2025  ·  Lords  ·  Oral Questions</w:t>
      </w:r>
    </w:p>
    <w:p>
      <w:r>
        <w:rPr>
          <w:b/>
        </w:rPr>
        <w:t xml:space="preserve">Policy areas: </w:t>
      </w:r>
      <w:r>
        <w:rPr>
          <w:sz w:val="20"/>
        </w:rPr>
        <w:t>Health and social care</w:t>
      </w:r>
    </w:p>
    <w:p>
      <w:r>
        <w:rPr>
          <w:b/>
        </w:rPr>
        <w:t xml:space="preserve">Topics: </w:t>
      </w:r>
      <w:r>
        <w:rPr>
          <w:sz w:val="20"/>
        </w:rPr>
        <w:t>gynaecology waiting lists, nhs reform, public health messaging, women's health hubs, women's health strategy</w:t>
      </w:r>
    </w:p>
    <w:p>
      <w:r>
        <w:rPr>
          <w:b/>
        </w:rPr>
        <w:t xml:space="preserve">Source: </w:t>
      </w:r>
      <w:r>
        <w:rPr>
          <w:sz w:val="20"/>
        </w:rPr>
        <w:t>https://hansard.parliament.uk/Lords/2025-12-16/debates/7292706A-A623-45EC-BD38-977C4CAA81A7/WomensHealthStrategy</w:t>
      </w:r>
    </w:p>
    <w:p/>
    <w:p>
      <w:r>
        <w:rPr>
          <w:b/>
          <w:color w:val="1A4A6E"/>
          <w:sz w:val="22"/>
        </w:rPr>
        <w:t>Baroness Sugg</w:t>
      </w:r>
    </w:p>
    <w:p>
      <w:r>
        <w:rPr>
          <w:sz w:val="22"/>
        </w:rPr>
        <w:t>My Lords, this Government are committed to prioritising women’s health as we reform the NHS and have been clear that women’s health will never be neglected again. The renewed women’s health strategy will reflect on delivery since 2022, address gaps and go further on totemic issues, including health inequalities and women not feeling listened to, particularly when experiencing pain. The strategy will set this out in the context of the 10-year health plan.</w:t>
      </w:r>
    </w:p>
    <w:p/>
    <w:p>
      <w:r>
        <w:rPr>
          <w:b/>
          <w:color w:val="1A4A6E"/>
          <w:sz w:val="22"/>
        </w:rPr>
        <w:t>The Parliamentary Under-Secretary of State, Department of Health and Social Care (Lab)</w:t>
      </w:r>
    </w:p>
    <w:p>
      <w:r>
        <w:rPr>
          <w:sz w:val="22"/>
        </w:rPr>
        <w:t>I thank the noble Baroness for that answer and for her championing of women’s health in her role. She will know that women’s health hubs have been shown to be successful in reducing gynaecological waiting lists and speeding up women’s access to care, and were highlighted as a real success in the 10-year plan. The Minister is a strong supporter of the hubs, but, while most areas now have some form of provision, the rollout has been patchy, meaning that not all women can access their services. Given the removal of the mandatory requirement for ICBs to establish hubs, what steps are the Government taking to ensure that the women’s health strategy maintains a clear commitment to the long-term sustainability of women’s health hubs as part of their improved neighbourhood health services?</w:t>
      </w:r>
    </w:p>
    <w:p/>
    <w:p>
      <w:r>
        <w:rPr>
          <w:b/>
          <w:color w:val="1A4A6E"/>
          <w:sz w:val="22"/>
        </w:rPr>
        <w:t>Baroness Sugg</w:t>
      </w:r>
    </w:p>
    <w:p>
      <w:r>
        <w:rPr>
          <w:sz w:val="22"/>
        </w:rPr>
        <w:t>I very much share the noble Baroness’s assessment of the value of women’s health hubs. She will know that I have taken a considerable personal interest in this. The target to establish a women’s health hub in every ICB was the purpose of a time-limited pilot established by the last Government, and that target was met. Women’s health hubs are absolutely effective when it comes to improving access to and experiences of care for women. I have promoted them as the best example of community-based and joined-up healthcare. That is why, as the noble Baroness will have seen in the 10-year health plan, the women’s health hub in Tower Hamlets was specifically highlighted as a best-practice example of neighbourhood health, and we continue to support ICBs to improve their delivery of women’s health hubs.</w:t>
      </w:r>
    </w:p>
    <w:p/>
    <w:p>
      <w:r>
        <w:rPr>
          <w:b/>
          <w:color w:val="1A4A6E"/>
          <w:sz w:val="22"/>
        </w:rPr>
        <w:t>Baroness Merron</w:t>
      </w:r>
    </w:p>
    <w:p>
      <w:r>
        <w:rPr>
          <w:sz w:val="22"/>
        </w:rPr>
        <w:t>My Lords, the latest data from October this year shows that there are over 576,000 women on gynaecology waiting lists and there were 130,000 new referrals in October. How will the Government address this unacceptable wait in the refreshed strategy?</w:t>
      </w:r>
    </w:p>
    <w:p/>
    <w:p>
      <w:r>
        <w:rPr>
          <w:b/>
          <w:color w:val="1A4A6E"/>
          <w:sz w:val="22"/>
        </w:rPr>
        <w:t>Baroness Burt of Solihull</w:t>
      </w:r>
    </w:p>
    <w:p>
      <w:r>
        <w:rPr>
          <w:sz w:val="22"/>
        </w:rPr>
        <w:t>My examination of the gynaecology waiting lists shows a gradual decline since August 2023. However, I absolutely agree with the noble Baroness that the waiting lists are far too long: it is unacceptable. We are now seeing 57% of gynaecology referrals being seen within 18 weeks, compared with 62% across all specialities. I do not want to hide behind improvement, welcome though it is, but we also know that almost nine out of 10 women on the gynaecology waiting lists are waiting for an outpatient appointment. That is why the big change through the 10-year plan is absolutely crucial, as we move from hospital to community. In the women’s health strategy renewal we will be focusing very much on improvement of gynaecology care. I share the noble Baroness’s view on that.</w:t>
      </w:r>
    </w:p>
    <w:p/>
    <w:p>
      <w:r>
        <w:rPr>
          <w:b/>
          <w:color w:val="1A4A6E"/>
          <w:sz w:val="22"/>
        </w:rPr>
        <w:t>Baroness Merron</w:t>
      </w:r>
    </w:p>
    <w:p>
      <w:r>
        <w:rPr>
          <w:sz w:val="22"/>
        </w:rPr>
        <w:t>My Lords, looking beyond gynaecology at women’s healthcare overall, do the Government recognise the importance of public health messaging? Breast cancer is the leading cause of mortality in 30 to 50 year-olds. Often it is diagnosed late, yet there are some important public health initiatives such as good diagrams in women’s changing rooms in large stores. I hesitate to mention the name of one chain —although I am tempted to—where there are excellent diagrams to help women understand that, if they have any symptoms at all, they should seek help. There are similar messages about mental health in places that women go. It means we are dealing with women in a more holistic way, irrespective of age.</w:t>
      </w:r>
    </w:p>
    <w:p/>
    <w:p>
      <w:r>
        <w:rPr>
          <w:b/>
          <w:color w:val="1A4A6E"/>
          <w:sz w:val="22"/>
        </w:rPr>
        <w:t>Baroness Finlay of Llandaff</w:t>
      </w:r>
    </w:p>
    <w:p>
      <w:r>
        <w:rPr>
          <w:sz w:val="22"/>
        </w:rPr>
        <w:t>The noble Baroness is absolutely right, and we are taking every opportunity to find the right ways to communicate with women about their healthcare. If I had to give a big message, it would be, “Don’t not put up with it”. That is a basic challenge to get across, because so many women do put up with health challenges when they should not. Many women’s health challenges have become normalised—“It’s just part of life, it’s your age” and so on—and I am very keen that, in the renewed women’s health strategy, we will take on that myth and also take on the services to match that.</w:t>
      </w:r>
    </w:p>
    <w:p/>
    <w:p>
      <w:r>
        <w:rPr>
          <w:b/>
          <w:color w:val="1A4A6E"/>
          <w:sz w:val="22"/>
        </w:rPr>
        <w:t>Baroness Merron</w:t>
      </w:r>
    </w:p>
    <w:p>
      <w:r>
        <w:rPr>
          <w:sz w:val="22"/>
        </w:rPr>
        <w:t>My Lords, I thank my noble friend for this Question and pay tribute to her consistent championing of women’s health issues. I also thank her for discussing the particular concerns behind this Question with me. I am sorry to return to gynaecology, but the Royal College of Obstetricians and Gynaecologists has raised concerns that cervical screening coverage remains well below NHS targets. Cancer Research says that low attendance is particularly evident in particular groups: the youngest as well as the oldest age group, and women from poor socioeconomic and ethnic minority backgrounds. Can the Minister update the House on how we can reach those women and encourage them to come forward for screening, particularly by working with local charities and community organisations that understand their communities far better?</w:t>
      </w:r>
    </w:p>
    <w:p/>
    <w:p>
      <w:r>
        <w:rPr>
          <w:b/>
          <w:color w:val="1A4A6E"/>
          <w:sz w:val="22"/>
        </w:rPr>
        <w:t>Lord Kamall</w:t>
      </w:r>
    </w:p>
    <w:p>
      <w:r>
        <w:rPr>
          <w:sz w:val="22"/>
        </w:rPr>
        <w:t>This is a very important point. The 10-year health plan restated the aim of eliminating cervical cancer by 2040 through the improved uptake of cervical screening and HPV vaccination. To the specific point, which is such an important one, in June—not many months ago—we announced that screening providers can offer home testing kits to underscreened individuals in the exact groups that the noble Lord refers to. I believe this will help tackle deeply entrenched barriers that keep some people away from life-saving screening. I am sure the whole House will reflect on the wise words and advice of His Majesty the King in imploring us all to take up the screening opportunities that there are. I certainly agree with that.</w:t>
      </w:r>
    </w:p>
    <w:p/>
    <w:p>
      <w:r>
        <w:rPr>
          <w:b/>
          <w:color w:val="1A4A6E"/>
          <w:sz w:val="22"/>
        </w:rPr>
        <w:t>Baroness Merron</w:t>
      </w:r>
    </w:p>
    <w:p>
      <w:r>
        <w:rPr>
          <w:sz w:val="22"/>
        </w:rPr>
        <w:t>My Lords, as noble Lords will know, women over the age of 50 are particularly susceptible to fractures as a result of osteoporosis. The Government have announced that they are going to have fracture liaison services throughout the country by 2030. I wonder whether, as part of the women’s health strategy, the Government could begin the rollout of the fracture liaison services urgently.</w:t>
      </w:r>
    </w:p>
    <w:p/>
    <w:p>
      <w:r>
        <w:rPr>
          <w:b/>
          <w:color w:val="1A4A6E"/>
          <w:sz w:val="22"/>
        </w:rPr>
        <w:t>Baroness Royall of Blaisdon</w:t>
      </w:r>
    </w:p>
    <w:p>
      <w:r>
        <w:rPr>
          <w:sz w:val="22"/>
        </w:rPr>
        <w:t>As my noble friend rightly observes, the Government have committed to rolling out fracture liaison services across every part of the country by 2030. We already expect musculoskeletal services to be fully incorporated into integrated care planning and decision-making. I am also glad that, since 2022, NICE has recommended two new drugs for treatment. The women’s health strategy will look at what gaps there are in the original strategy, but this is one area in which progress is already committed to.</w:t>
      </w:r>
    </w:p>
    <w:p/>
    <w:p>
      <w:r>
        <w:rPr>
          <w:b/>
          <w:color w:val="1A4A6E"/>
          <w:sz w:val="22"/>
        </w:rPr>
        <w:t>Baroness Merron</w:t>
      </w:r>
    </w:p>
    <w:p>
      <w:r>
        <w:rPr>
          <w:sz w:val="22"/>
        </w:rPr>
        <w:t>My Lords, does the Minister agree that the women’s health strategy should be clear that female genital mutilation is an abhorrent practice and a crime? Has she seen the article in the British Medical Journal suggesting that it should be rebranded as “female genital practices” and somehow normalised? Will she be clear that the Government will have no truck with this and that the Department of Health will produce a proper rebuttal, so that this argument does not gain any traction in our country? It is a worry that this is happening to young British girls, whether here or overseas. We have to stop the practice and carry on the good work that the Government I led put in place.</w:t>
      </w:r>
    </w:p>
    <w:p/>
    <w:p>
      <w:r>
        <w:rPr>
          <w:b/>
          <w:color w:val="1A4A6E"/>
          <w:sz w:val="22"/>
        </w:rPr>
        <w:t>Lord Cameron of Chipping Norton</w:t>
      </w:r>
    </w:p>
    <w:p>
      <w:r>
        <w:rPr>
          <w:sz w:val="22"/>
        </w:rPr>
        <w:t>I am grateful to the noble Lord for his clear and powerful points. I certainly agree about the abhorrence of this practice and its total unacceptability and illegality in our country. I can say to him that this is a cross-government matter. I work closely with Ministers in other departments and will continue to do so to ensure that policies across many departments deal with the matter of FGM in the way that he describes. We cannot allow it to have any continued existence in this country.</w:t>
      </w:r>
    </w:p>
    <w:p/>
    <w:p>
      <w:r>
        <w:rPr>
          <w:b/>
          <w:color w:val="1A4A6E"/>
          <w:sz w:val="22"/>
        </w:rPr>
        <w:t>Baroness Merron</w:t>
      </w:r>
    </w:p>
    <w:p>
      <w:r>
        <w:rPr>
          <w:sz w:val="22"/>
        </w:rPr>
        <w:t>I am grateful to the noble Lord for his clear and powerful points. I certainly agree about the abhorrence of this practice and its total unacceptability and illegality in our country. I can say to him that this is a cross-government matter. I work closely with Ministers in other departments and will continue to do so to ensure that policies across many departments deal with the matter of FGM in the way that he describes. We cannot allow it to have any continued existence in this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