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Strategic Lawsuits against Public Participation</w:t>
      </w:r>
    </w:p>
    <w:p>
      <w:r>
        <w:rPr>
          <w:sz w:val="20"/>
        </w:rPr>
        <w:t>16 December 2025  ·  Commons  ·  Oral Questions</w:t>
      </w:r>
    </w:p>
    <w:p>
      <w:r>
        <w:rPr>
          <w:b/>
        </w:rPr>
        <w:t xml:space="preserve">Policy areas: </w:t>
      </w:r>
      <w:r>
        <w:rPr>
          <w:sz w:val="20"/>
        </w:rPr>
        <w:t>Crime, justice and law, Government and public administration</w:t>
      </w:r>
    </w:p>
    <w:p>
      <w:r>
        <w:rPr>
          <w:b/>
        </w:rPr>
        <w:t xml:space="preserve">Topics: </w:t>
      </w:r>
      <w:r>
        <w:rPr>
          <w:sz w:val="20"/>
        </w:rPr>
        <w:t>abuse of legal process, economic crime and corporate transparency act, solicitors regulation authority, strategic lawsuits against public participation</w:t>
      </w:r>
    </w:p>
    <w:p>
      <w:r>
        <w:rPr>
          <w:b/>
        </w:rPr>
        <w:t xml:space="preserve">Source: </w:t>
      </w:r>
      <w:r>
        <w:rPr>
          <w:sz w:val="20"/>
        </w:rPr>
        <w:t>https://hansard.parliament.uk/Commons/2025-12-16/debates/78A8DDB6-2963-4176-B3D2-1793C20B2C70/StrategicLawsuitsAgainstPublicParticipation</w:t>
      </w:r>
    </w:p>
    <w:p/>
    <w:p>
      <w:r>
        <w:rPr>
          <w:b/>
          <w:color w:val="1A4A6E"/>
          <w:sz w:val="22"/>
        </w:rPr>
        <w:t>Sir John Whittingdale (Con)</w:t>
      </w:r>
    </w:p>
    <w:p>
      <w:r>
        <w:rPr>
          <w:sz w:val="22"/>
        </w:rPr>
        <w:t>9. What steps his Department is taking to tackle the use of strategic lawsuits against public participation.</w:t>
      </w:r>
    </w:p>
    <w:p/>
    <w:p>
      <w:r>
        <w:rPr>
          <w:b/>
          <w:color w:val="1A4A6E"/>
          <w:sz w:val="22"/>
        </w:rPr>
        <w:t>Sarah Sackman (The Minister for Courts and Legal Services)</w:t>
      </w:r>
    </w:p>
    <w:p>
      <w:r>
        <w:rPr>
          <w:sz w:val="22"/>
        </w:rPr>
        <w:t>Strategic lawsuits against public participation, otherwise known as SLAPPs, are an abuse of the legal process and pose a threat to democracy. The Government recognise the profound financial and psychological impact of SLAPPs. That is why we commenced the SLAPPs provisions in the Economic Crime and Corporate Transparency Act 2023 related to economic crime SLAPPs, and we are monitoring how that is operating.</w:t>
      </w:r>
    </w:p>
    <w:p/>
    <w:p>
      <w:r>
        <w:rPr>
          <w:b/>
          <w:color w:val="1A4A6E"/>
          <w:sz w:val="22"/>
        </w:rPr>
        <w:t>Sir John Whittingdale</w:t>
      </w:r>
    </w:p>
    <w:p>
      <w:r>
        <w:rPr>
          <w:sz w:val="22"/>
        </w:rPr>
        <w:t>I welcome the Minister’s answer, but is she aware that in the space of one week the Solicitors Regulation Authority has lost two tribunal cases relating to SLAPPs? Do the Government consider the SRA fit for purpose in this area? Is further legislation not needed to prevent lawyers from pursuing abusive cases?</w:t>
      </w:r>
    </w:p>
    <w:p/>
    <w:p>
      <w:r>
        <w:rPr>
          <w:b/>
          <w:color w:val="1A4A6E"/>
          <w:sz w:val="22"/>
        </w:rPr>
        <w:t>Sarah Sackman</w:t>
      </w:r>
    </w:p>
    <w:p>
      <w:r>
        <w:rPr>
          <w:sz w:val="22"/>
        </w:rPr>
        <w:t>I welcome the right hon. Member’s question. We are actively considering where we can further extend the definition of SLAPPs to those that range beyond economic crime. Obviously, the Solicitors Regulation Authority is independent of Government. I welcome its guidance reminding solicitors of their duties and of the consequences of breaches, and I hope that it upholds that guidance robustly.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