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Prisoner Early Release: Earned Progression</w:t>
      </w:r>
    </w:p>
    <w:p>
      <w:r>
        <w:rPr>
          <w:sz w:val="20"/>
        </w:rPr>
        <w:t>16 December 2025  ·  Commons  ·  Oral Questions</w:t>
      </w:r>
    </w:p>
    <w:p>
      <w:r>
        <w:rPr>
          <w:b/>
        </w:rPr>
        <w:t xml:space="preserve">Policy areas: </w:t>
      </w:r>
      <w:r>
        <w:rPr>
          <w:sz w:val="20"/>
        </w:rPr>
        <w:t>Crime, justice and law, Parliament and constitution</w:t>
      </w:r>
    </w:p>
    <w:p>
      <w:r>
        <w:rPr>
          <w:b/>
        </w:rPr>
        <w:t xml:space="preserve">Topics: </w:t>
      </w:r>
      <w:r>
        <w:rPr>
          <w:sz w:val="20"/>
        </w:rPr>
        <w:t>earned progression model, offender exclusions, prison capacity, prisoner early release, sentencing bill</w:t>
      </w:r>
    </w:p>
    <w:p>
      <w:r>
        <w:rPr>
          <w:b/>
        </w:rPr>
        <w:t xml:space="preserve">Source: </w:t>
      </w:r>
      <w:r>
        <w:rPr>
          <w:sz w:val="20"/>
        </w:rPr>
        <w:t>https://hansard.parliament.uk/Commons/2025-12-16/debates/F884F8B7-8232-4488-9758-97F7F7A8589F/PrisonerEarlyReleaseEarnedProgression</w:t>
      </w:r>
    </w:p>
    <w:p/>
    <w:p>
      <w:r>
        <w:rPr>
          <w:b/>
          <w:color w:val="1A4A6E"/>
          <w:sz w:val="22"/>
        </w:rPr>
        <w:t>Sir John Hayes (Con)</w:t>
      </w:r>
    </w:p>
    <w:p>
      <w:r>
        <w:rPr>
          <w:sz w:val="22"/>
        </w:rPr>
        <w:t>16. What estimate he has made of the number of prisoners eligible for early release under the earned progression model.</w:t>
      </w:r>
    </w:p>
    <w:p/>
    <w:p>
      <w:r>
        <w:rPr>
          <w:b/>
          <w:color w:val="1A4A6E"/>
          <w:sz w:val="22"/>
        </w:rPr>
        <w:t>Jake Richards (The Parliamentary Under-Secretary of State for Justice)</w:t>
      </w:r>
    </w:p>
    <w:p>
      <w:r>
        <w:rPr>
          <w:sz w:val="22"/>
        </w:rPr>
        <w:t>Following the changes in the Sentencing Bill, there will be more criminals behind bars than ever before. Those convicted of the most serious crimes will be unaffected, and will remain in prison for as long as they do now.</w:t>
      </w:r>
    </w:p>
    <w:p/>
    <w:p>
      <w:r>
        <w:rPr>
          <w:b/>
          <w:color w:val="1A4A6E"/>
          <w:sz w:val="22"/>
        </w:rPr>
        <w:t>Sir John Hayes</w:t>
      </w:r>
    </w:p>
    <w:p>
      <w:r>
        <w:rPr>
          <w:sz w:val="22"/>
        </w:rPr>
        <w:t>The salient difference between the Government and the people is that the public expect vile, vicious, violent people to be locked up, so that they can ruin no more lives, whereas the Government want to let them free. About two thirds of rapists and 83% of child sex offenders will be eligible for early release. Is it any wonder that the Domestic Abuse Commissioner and the Victims’ Commissioner have criticised these plans? Will the Government at least exclude those kinds of offenders before implementing this policy? Otherwise, they will wreak harm, hurt and hate on every part of our country.</w:t>
      </w:r>
    </w:p>
    <w:p/>
    <w:p>
      <w:r>
        <w:rPr>
          <w:b/>
          <w:color w:val="1A4A6E"/>
          <w:sz w:val="22"/>
        </w:rPr>
        <w:t>Jake Richards</w:t>
      </w:r>
    </w:p>
    <w:p>
      <w:r>
        <w:rPr>
          <w:sz w:val="22"/>
        </w:rPr>
        <w:t>I had the great pleasure of hearing the right hon. Member’s contributions on Report and in Committee on the Sentencing Bill. I remind him, as I did then, that we inherited a prison system on the brink of collapse. The worst way to fail victims would be to have no prison places, and to be unable to keep the worst offenders behind bars, and we will not allow that to happen. I remind him again that the Sentencing Bill is informed by the independent sentencing review, led by a former Conservative Lord Chancellor, who offered sensible reforms to ensure that our prison system can cope with demands and is fit for the future. Finally, I remind him that this is not a case of being soft on crime; by the end of this Parliament, under this Labour Government, there will be more criminals behind bars than ever before.</w:t>
      </w:r>
    </w:p>
    <w:p/>
    <w:p>
      <w:r>
        <w:rPr>
          <w:b/>
          <w:color w:val="1A4A6E"/>
          <w:sz w:val="22"/>
        </w:rPr>
        <w:t>Speaker</w:t>
      </w:r>
    </w:p>
    <w:p>
      <w:r>
        <w:rPr>
          <w:sz w:val="22"/>
        </w:rPr>
        <w:t>I call the shadow Minister.</w:t>
      </w:r>
    </w:p>
    <w:p/>
    <w:p>
      <w:r>
        <w:rPr>
          <w:b/>
          <w:color w:val="1A4A6E"/>
          <w:sz w:val="22"/>
        </w:rPr>
        <w:t>Kieran Mullan (Con)</w:t>
      </w:r>
    </w:p>
    <w:p>
      <w:r>
        <w:rPr>
          <w:sz w:val="22"/>
        </w:rPr>
        <w:t>This week, the Government pledged action on violence against women and girls—an issue that I know many Members across this House care deeply about, including many Labour Members—but this so-called earned progression model will see thousands of rapists, child groomers and paedophiles let out of prison earlier. Shockingly, last week a Government Minister said that the reason why they could not be excluded from the model was that it would increase the risk of inaccuracies in release calculations. Does the Minister think that a single victim of rape should expect the offender to be let out of prison earlier because the Government cannot calculate the release date properly?</w:t>
      </w:r>
    </w:p>
    <w:p/>
    <w:p>
      <w:r>
        <w:rPr>
          <w:b/>
          <w:color w:val="1A4A6E"/>
          <w:sz w:val="22"/>
        </w:rPr>
        <w:t>Jake Richards</w:t>
      </w:r>
    </w:p>
    <w:p>
      <w:r>
        <w:rPr>
          <w:sz w:val="22"/>
        </w:rPr>
        <w:t>We will not take any lessons about violence against women and girls from the Conservatives. Prosecutions for rape went down under the last Conservative Government, but we are taking action to protect women and girls. I will repeat this point: the scenario we faced last summer was that when those who committed the worst offences were convicted, there was not space in prison to keep them behind bars. That is wholly unacceptable, and this Government will never let that happen again.</w:t>
      </w:r>
    </w:p>
    <w:p/>
    <w:p>
      <w:r>
        <w:rPr>
          <w:b/>
          <w:color w:val="1A4A6E"/>
          <w:sz w:val="22"/>
        </w:rPr>
        <w:t>Mullan</w:t>
      </w:r>
    </w:p>
    <w:p>
      <w:r>
        <w:rPr>
          <w:sz w:val="22"/>
        </w:rPr>
        <w:t>The House will have heard that the Government are refusing to exclude those types of offenders. I am pleased to say that a number of Labour Members share my discomfort about the measures that the Government are taking; in fact, the hon. Member for Amber Valley (Linsey Farnsworth) tabled an amendment to exclude existing offenders from the measures. Why does the Minister think that she did that?</w:t>
      </w:r>
    </w:p>
    <w:p/>
    <w:p>
      <w:r>
        <w:rPr>
          <w:b/>
          <w:color w:val="1A4A6E"/>
          <w:sz w:val="22"/>
        </w:rPr>
        <w:t>Jake Richards</w:t>
      </w:r>
    </w:p>
    <w:p>
      <w:r>
        <w:rPr>
          <w:sz w:val="22"/>
        </w:rPr>
        <w:t>I speak regularly with my hon. Friend the Member for Amber Valley (Linsey Farnsworth), who was an experienced Crown Prosecution Service prosecutor. When I speak to her, she tells me that the worst scenario for prosecutors who are trying to keep our streets safe is prisons being full, so that offenders cannot be kept behind bars. That was the situation in this country under the last Government, and we are fixing their mess.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