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Free School Meals</w:t>
      </w:r>
    </w:p>
    <w:p>
      <w:r>
        <w:rPr>
          <w:sz w:val="20"/>
        </w:rPr>
        <w:t>16 December 2025  ·  Lords  ·  Oral Questions</w:t>
      </w:r>
    </w:p>
    <w:p>
      <w:r>
        <w:rPr>
          <w:b/>
        </w:rPr>
        <w:t xml:space="preserve">Policy areas: </w:t>
      </w:r>
      <w:r>
        <w:rPr>
          <w:sz w:val="20"/>
        </w:rPr>
        <w:t>Children and families, Education, training and skills, Welfare and benefits</w:t>
      </w:r>
    </w:p>
    <w:p>
      <w:r>
        <w:rPr>
          <w:b/>
        </w:rPr>
        <w:t xml:space="preserve">Topics: </w:t>
      </w:r>
      <w:r>
        <w:rPr>
          <w:sz w:val="20"/>
        </w:rPr>
        <w:t>child food poverty, free school meal funding, school budget pressures, teaching budget shortfalls, universal credit eligibility</w:t>
      </w:r>
    </w:p>
    <w:p>
      <w:r>
        <w:rPr>
          <w:b/>
        </w:rPr>
        <w:t xml:space="preserve">Source: </w:t>
      </w:r>
      <w:r>
        <w:rPr>
          <w:sz w:val="20"/>
        </w:rPr>
        <w:t>https://hansard.parliament.uk/Lords/2025-12-16/debates/E66C2BE9-F2DD-4887-B8EB-080F97EB14ED/FreeSchoolMeals</w:t>
      </w:r>
    </w:p>
    <w:p/>
    <w:p>
      <w:r>
        <w:rPr>
          <w:b/>
          <w:color w:val="1A4A6E"/>
          <w:sz w:val="22"/>
        </w:rPr>
        <w:t>Baroness Boycott</w:t>
      </w:r>
    </w:p>
    <w:p>
      <w:r>
        <w:rPr>
          <w:sz w:val="22"/>
        </w:rPr>
        <w:t>My Lords, the Government already spend £1.5 billion annually supporting the provision of free and nutritious meals for around 3.4 million children. We have set aside a further £1 billion over the multi-year spending review period to fully fund our significant expansion of free meals to all households in receipt of universal credit from September 2026. This new entitlement will mean that more than 500,000 disadvantaged children will begin to access free meals.</w:t>
      </w:r>
    </w:p>
    <w:p/>
    <w:p>
      <w:r>
        <w:rPr>
          <w:b/>
          <w:color w:val="1A4A6E"/>
          <w:sz w:val="22"/>
        </w:rPr>
        <w:t>The Minister of State, Department for Education, and the Department for Work and Pensions (Lab)</w:t>
      </w:r>
    </w:p>
    <w:p>
      <w:r>
        <w:rPr>
          <w:sz w:val="22"/>
        </w:rPr>
        <w:t>My Lords, I thank the Government very much for extending the remit of free school meals—that is excellent news. I declare my interest as chair of Feeding Britain. One of our trustees, Professor Greta Defeyter, does a lot of research into how the economics of free school meals work. She has found that the caterers are charging so much that schools are being forced to raid their teaching and learning budgets—literally the budgets they need to buy books—to pay for this. In Wales and Scotland, the budget for school meals is 60p to 70p more. What will the Government do to close this gap, given that the bill will get much higher next September, as she just alluded to?</w:t>
      </w:r>
    </w:p>
    <w:p/>
    <w:p>
      <w:r>
        <w:rPr>
          <w:b/>
          <w:color w:val="1A4A6E"/>
          <w:sz w:val="22"/>
        </w:rPr>
        <w:t>Baroness Boycott</w:t>
      </w:r>
    </w:p>
    <w:p>
      <w:r>
        <w:rPr>
          <w:sz w:val="22"/>
        </w:rPr>
        <w:t>As I have outlined, we are fully funding the expansion, with £1 billion additional funding over the next spending review period. We provide the funding for free school meals through the national funding formula, and it is within the ability of schools to be able to shift money around in order to fund this. I understand the noble Baroness’s point about the pressures that food inflation may be causing, but it is right to prioritise additional funding on broadening the entitlement rather than on funding caterers.</w:t>
      </w:r>
    </w:p>
    <w:p/>
    <w:p>
      <w:r>
        <w:rPr>
          <w:b/>
          <w:color w:val="1A4A6E"/>
          <w:sz w:val="22"/>
        </w:rPr>
        <w:t>Baroness Smith of Malvern</w:t>
      </w:r>
    </w:p>
    <w:p>
      <w:r>
        <w:rPr>
          <w:sz w:val="22"/>
        </w:rPr>
        <w:t>My Lords, does the Minister agree that it is time that we brought back in-house catering to schools, so that children can benefit from knowing about food? Would it not be beneficial to also bring back home cooking to schools?</w:t>
      </w:r>
    </w:p>
    <w:p/>
    <w:p>
      <w:r>
        <w:rPr>
          <w:b/>
          <w:color w:val="1A4A6E"/>
          <w:sz w:val="22"/>
        </w:rPr>
        <w:t>Baroness Verma</w:t>
      </w:r>
    </w:p>
    <w:p>
      <w:r>
        <w:rPr>
          <w:sz w:val="22"/>
        </w:rPr>
        <w:t>There are many schools that, in thinking about the sourcing of their free school meals, see the benefits of having those responsible for buying and cooking the food in the school itself. It is up to schools to determine how they procure their free school meals, although I recognise that the last Government provided support for schools in procuring that as effectively as possible. There are already opportunities for children to learn cooking within school—and at home as well. That will always be an important thing for young people to be able to do.</w:t>
      </w:r>
    </w:p>
    <w:p/>
    <w:p>
      <w:r>
        <w:rPr>
          <w:b/>
          <w:color w:val="1A4A6E"/>
          <w:sz w:val="22"/>
        </w:rPr>
        <w:t>Baroness Smith of Malvern</w:t>
      </w:r>
    </w:p>
    <w:p>
      <w:r>
        <w:rPr>
          <w:sz w:val="22"/>
        </w:rPr>
        <w:t>My Lords, does the Minister agree that it is nice to see that the Opposition have now accepted that privatisation of school meals was not a good thing and that it has led to some of our problems?</w:t>
      </w:r>
    </w:p>
    <w:p/>
    <w:p>
      <w:r>
        <w:rPr>
          <w:b/>
          <w:color w:val="1A4A6E"/>
          <w:sz w:val="22"/>
        </w:rPr>
        <w:t>Lord Watts</w:t>
      </w:r>
    </w:p>
    <w:p>
      <w:r>
        <w:rPr>
          <w:sz w:val="22"/>
        </w:rPr>
        <w:t>I agree with my noble friend. This Government, in providing the additional commitment to children and the additional investment to expand free school meals, have recognised that, wherever it comes from, in-house provisions can often have a range of benefits for the school. More children will be able to benefit, with all the changes that that brings, such as the ability for them to concentrate on their learning and to have the food and nutrition that all children need to be able to succeed.</w:t>
      </w:r>
    </w:p>
    <w:p/>
    <w:p>
      <w:r>
        <w:rPr>
          <w:b/>
          <w:color w:val="1A4A6E"/>
          <w:sz w:val="22"/>
        </w:rPr>
        <w:t>Baroness Smith of Malvern</w:t>
      </w:r>
    </w:p>
    <w:p>
      <w:r>
        <w:rPr>
          <w:sz w:val="22"/>
        </w:rPr>
        <w:t>I welcome the child poverty strategy, which commits to no child in school going hungry. However, I am deeply concerned to hear that many schools, particularly in deprived areas, are having to use teaching budgets to fill this gap. Can the Minister provide a list, not in the Chamber now but to me, of how many schools are topping up free school meal provisions from their teaching budgets?</w:t>
      </w:r>
    </w:p>
    <w:p/>
    <w:p>
      <w:r>
        <w:rPr>
          <w:b/>
          <w:color w:val="1A4A6E"/>
          <w:sz w:val="22"/>
        </w:rPr>
        <w:t>Lord Mohammed of Tinsley</w:t>
      </w:r>
    </w:p>
    <w:p>
      <w:r>
        <w:rPr>
          <w:sz w:val="22"/>
        </w:rPr>
        <w:t>As I have outlined, the national funding formula already includes provision for the funding of free school meals. It quite rightly targets funding to schools on the basis of those with the greatest numbers of pupils with additional needs. I will investigate whether it is possible to provide those figures. I am not sure that it will be, given how school meals are funded, but I will have a look.</w:t>
      </w:r>
    </w:p>
    <w:p/>
    <w:p>
      <w:r>
        <w:rPr>
          <w:b/>
          <w:color w:val="1A4A6E"/>
          <w:sz w:val="22"/>
        </w:rPr>
        <w:t>Baroness Smith of Malvern</w:t>
      </w:r>
    </w:p>
    <w:p>
      <w:r>
        <w:rPr>
          <w:sz w:val="22"/>
        </w:rPr>
        <w:t>Can the Minister explain further why the allocation is less in England than in Wales and Scotland, particularly the allowance for adolescents aged 14 to 18? There is clear evidence that secondary schools are supporting meals out of teaching budgets. If the numbers who are entitled increases, which I welcome, that subsidy will have to increase.</w:t>
      </w:r>
    </w:p>
    <w:p/>
    <w:p>
      <w:r>
        <w:rPr>
          <w:b/>
          <w:color w:val="1A4A6E"/>
          <w:sz w:val="22"/>
        </w:rPr>
        <w:t>Baroness Watkins of Tavistock</w:t>
      </w:r>
    </w:p>
    <w:p>
      <w:r>
        <w:rPr>
          <w:sz w:val="22"/>
        </w:rPr>
        <w:t>It is the nature of devolution that different Governments make different decisions on how they fund and how they distribute that funding. Since this Government came into power, we have seen a considerable increase in the core schools budget, which increased by £3.7 billion in 2025-26. That benefits the teaching and learning that noble Lords are concerned about, as well as general health and the provision of free school meals, as this specific Question is about.</w:t>
      </w:r>
    </w:p>
    <w:p/>
    <w:p>
      <w:r>
        <w:rPr>
          <w:b/>
          <w:color w:val="1A4A6E"/>
          <w:sz w:val="22"/>
        </w:rPr>
        <w:t>Baroness Smith of Malvern</w:t>
      </w:r>
    </w:p>
    <w:p>
      <w:r>
        <w:rPr>
          <w:sz w:val="22"/>
        </w:rPr>
        <w:t>My Lords, in addition to worrying about how to fund free school meals, the Minister will be aware that there are concerns emerging about the funding of future teacher pay awards following the Treasury’s statement that there would be no additional funding for public sector pay awards outside departmental budgets. Can she reassure schools that the 6.5% recommended increase over three years which the department made to the STRB can be met through their budgets?</w:t>
      </w:r>
    </w:p>
    <w:p/>
    <w:p>
      <w:r>
        <w:rPr>
          <w:b/>
          <w:color w:val="1A4A6E"/>
          <w:sz w:val="22"/>
        </w:rPr>
        <w:t>Baroness Barran</w:t>
      </w:r>
    </w:p>
    <w:p>
      <w:r>
        <w:rPr>
          <w:sz w:val="22"/>
        </w:rPr>
        <w:t>We have been clear with schools about the 10% increase in teacher pay that we have delivered since we came into government. Additional funding has been provided but, of that, we will support schools to find approximately 1% through efficiencies. I am sure that the noble Baroness supports the focus on efficiencies, even if she does not support the additional investment that this Government have been able to find.</w:t>
      </w:r>
    </w:p>
    <w:p/>
    <w:p>
      <w:r>
        <w:rPr>
          <w:b/>
          <w:color w:val="1A4A6E"/>
          <w:sz w:val="22"/>
        </w:rPr>
        <w:t>Baroness Smith of Malvern</w:t>
      </w:r>
    </w:p>
    <w:p>
      <w:r>
        <w:rPr>
          <w:sz w:val="22"/>
        </w:rPr>
        <w:t>My Lords, I very much support the Government on the free school meals issue—it is incredibly important. We are facing an obesity crisis, so the better children eat, the better it is from the start. Can the Department for Education give some advice to schools about moving from caterers to in-house catering if they need it?</w:t>
      </w:r>
    </w:p>
    <w:p/>
    <w:p>
      <w:r>
        <w:rPr>
          <w:b/>
          <w:color w:val="1A4A6E"/>
          <w:sz w:val="22"/>
        </w:rPr>
        <w:t>Baroness Jones of Moulsecoomb</w:t>
      </w:r>
    </w:p>
    <w:p>
      <w:r>
        <w:rPr>
          <w:sz w:val="22"/>
        </w:rPr>
        <w:t>As I suggested earlier, the Department for Education is already providing advice to schools on how to procure their provision of school meals, and how to do it effectively and efficiently. We have to give schools the ability to make their own decisions about how they provide the free school meals that they are responsible for providing. Alongside that advice, that is the current position.</w:t>
      </w:r>
    </w:p>
    <w:p/>
    <w:p>
      <w:r>
        <w:rPr>
          <w:b/>
          <w:color w:val="1A4A6E"/>
          <w:sz w:val="22"/>
        </w:rPr>
        <w:t>Baroness Smith of Malvern</w:t>
      </w:r>
    </w:p>
    <w:p>
      <w:r>
        <w:rPr>
          <w:sz w:val="22"/>
        </w:rPr>
        <w:t>My Lords, I declare an interest as a teacher at a state secondary school with over 50% pupil premium. I assure noble Lords that the food I taught my year 8 students about was nutritious and was taught to a budget. Students are taught food in year 7 and year 8—it is part of the national curriculum —so they are very well-taught at that stage. I welcome the free school meals news, but I have heard a lot that breakfast clubs are very much a top-down, one-size-fits-all, cookie cutter approach, whereas heads are saying, “Could you just give us the money and we’ll sort out how it’s done?”</w:t>
      </w:r>
    </w:p>
    <w:p/>
    <w:p>
      <w:r>
        <w:rPr>
          <w:b/>
          <w:color w:val="1A4A6E"/>
          <w:sz w:val="22"/>
        </w:rPr>
        <w:t>Lord Hampton</w:t>
      </w:r>
    </w:p>
    <w:p>
      <w:r>
        <w:rPr>
          <w:sz w:val="22"/>
        </w:rPr>
        <w:t>I am sure the noble Lord provided excellent food education for the pupils he was responsible for. The rollout of breakfast clubs started originally with the 750 early adopters. That was precisely about being able to identify, in a range of different schools, how we best delivered and funded breakfast clubs. While I understand the noble Lord’s call for more flexibility, and we would certainly want to maximise that where possible, we are clear that there are standards around breakfast clubs for the quality of the food provided and the period of time that club operates for. This is about food, but it is also about childcare and a good start to the school day, which have to be set centrally. Within that, I am sure as much flexibility as possible will be offered.</w:t>
      </w:r>
    </w:p>
    <w:p/>
    <w:p>
      <w:r>
        <w:rPr>
          <w:b/>
          <w:color w:val="1A4A6E"/>
          <w:sz w:val="22"/>
        </w:rPr>
        <w:t>Baroness Smith of Malvern</w:t>
      </w:r>
    </w:p>
    <w:p>
      <w:r>
        <w:rPr>
          <w:sz w:val="22"/>
        </w:rPr>
        <w:t>My Lords, the Minister mentioned procurement advice that the Government are giving with respect to free school meals. Can she update the House as to what advice they are giving to ensure that the produce consumed is locally sourced, sustainably grown and provided by identifiable local farms that the schoolchildren can interact with for their own learning benefit?</w:t>
      </w:r>
    </w:p>
    <w:p/>
    <w:p>
      <w:r>
        <w:rPr>
          <w:b/>
          <w:color w:val="1A4A6E"/>
          <w:sz w:val="22"/>
        </w:rPr>
        <w:t>CB (The Earl of Devon)</w:t>
      </w:r>
    </w:p>
    <w:p>
      <w:r>
        <w:rPr>
          <w:sz w:val="22"/>
        </w:rPr>
        <w:t>I am sure the noble Earl will realise that that would not necessarily be possible in every school. I refer him to the good food cycle, the food strategy produced by my colleagues in Defra, which sets out the Government’s vision to drive better outcomes from the UK food system and particularly supports children in ensuring that there is more affordable food, good growth, a sustainable and resilient supply, and a vibrant food culture. As we have already discussed, although it is not always possible, where children’s cooking skills or school meals can be linked to local food providers as part of their education, that can only be beneficial.</w:t>
      </w:r>
    </w:p>
    <w:p/>
    <w:p>
      <w:r>
        <w:rPr>
          <w:b/>
          <w:color w:val="1A4A6E"/>
          <w:sz w:val="22"/>
        </w:rPr>
        <w:t>Baroness Smith of Malvern</w:t>
      </w:r>
    </w:p>
    <w:p>
      <w:r>
        <w:rPr>
          <w:sz w:val="22"/>
        </w:rPr>
        <w:t>I am sure the noble Earl will realise that that would not necessarily be possible in every school. I refer him to the good food cycle, the food strategy produced by my colleagues in Defra, which sets out the Government’s vision to drive better outcomes from the UK food system and particularly supports children in ensuring that there is more affordable food, good growth, a sustainable and resilient supply, and a vibrant food culture. As we have already discussed, although it is not always possible, where children’s cooking skills or school meals can be linked to local food providers as part of their education, that can only be beneficial.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