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National Offenders: Deportation</w:t>
      </w:r>
    </w:p>
    <w:p>
      <w:r>
        <w:rPr>
          <w:sz w:val="20"/>
        </w:rPr>
        <w:t>16 December 2025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deportation of foreign nationals, early removal scheme, foreign national offenders, sentencing bill, sexual offences deportation</w:t>
      </w:r>
    </w:p>
    <w:p>
      <w:r>
        <w:rPr>
          <w:b/>
        </w:rPr>
        <w:t xml:space="preserve">Source: </w:t>
      </w:r>
      <w:r>
        <w:rPr>
          <w:sz w:val="20"/>
        </w:rPr>
        <w:t>https://hansard.parliament.uk/Commons/2025-12-16/debates/02336236-D8EE-4EB1-BC90-AA7917B910C5/ForeignNationalOffendersDeportation</w:t>
      </w:r>
    </w:p>
    <w:p/>
    <w:p>
      <w:r>
        <w:rPr>
          <w:b/>
          <w:color w:val="1A4A6E"/>
          <w:sz w:val="22"/>
        </w:rPr>
        <w:t>Steve Yemm (Lab)</w:t>
      </w:r>
    </w:p>
    <w:p>
      <w:r>
        <w:rPr>
          <w:sz w:val="22"/>
        </w:rPr>
        <w:t>2. What steps he is taking with the Secretary of State for the Home Department to deport foreign national offenders.</w:t>
      </w:r>
    </w:p>
    <w:p/>
    <w:p>
      <w:r>
        <w:rPr>
          <w:b/>
          <w:color w:val="1A4A6E"/>
          <w:sz w:val="22"/>
        </w:rPr>
        <w:t>Mr David Lammy (The Lord Chancellor and Secretary of State for Justice)</w:t>
      </w:r>
    </w:p>
    <w:p>
      <w:r>
        <w:rPr>
          <w:sz w:val="22"/>
        </w:rPr>
        <w:t>We said that we are determined to remove foreign national offenders from our prisons sooner, and we have. I am pleased to say that the number of foreign criminals removed from the country early has rocketed by 75% under this Labour Government, with more than 2,700 foreign national offenders deported under the early removal scheme in the past year—up from just 1,560 in the last year the Tories were in charge.</w:t>
      </w:r>
    </w:p>
    <w:p/>
    <w:p>
      <w:r>
        <w:rPr>
          <w:b/>
          <w:color w:val="1A4A6E"/>
          <w:sz w:val="22"/>
        </w:rPr>
        <w:t>Steve Yemm</w:t>
      </w:r>
    </w:p>
    <w:p>
      <w:r>
        <w:rPr>
          <w:sz w:val="22"/>
        </w:rPr>
        <w:t>I wonder what reassurance the Secretary of State could give my constituents that foreign national offenders who commit serious crimes will be removed promptly after sentencing, rather than allowing their appeal process to drag on. Does he agree that a deport first, appeal later approach would be most appropriate?</w:t>
      </w:r>
    </w:p>
    <w:p/>
    <w:p>
      <w:r>
        <w:rPr>
          <w:b/>
          <w:color w:val="1A4A6E"/>
          <w:sz w:val="22"/>
        </w:rPr>
        <w:t>Lammy</w:t>
      </w:r>
    </w:p>
    <w:p>
      <w:r>
        <w:rPr>
          <w:sz w:val="22"/>
        </w:rPr>
        <w:t>My hon. Friend is right. That is what we are doing in the Sentencing Bill, which is going through Parliament, which will enable us to remove foreign nationals earlier—a key component of the Bill. We are absolutely clear: if someone comes to our country and commits a crime, they no longer have any right to be here.</w:t>
      </w:r>
    </w:p>
    <w:p/>
    <w:p>
      <w:r>
        <w:rPr>
          <w:b/>
          <w:color w:val="1A4A6E"/>
          <w:sz w:val="22"/>
        </w:rPr>
        <w:t>Carla Lockhart (DUP)</w:t>
      </w:r>
    </w:p>
    <w:p>
      <w:r>
        <w:rPr>
          <w:sz w:val="22"/>
        </w:rPr>
        <w:t>Last week in Northern Ireland, a 26-year-old Palestinian migrant was found guilty of sexually assaulting a 15-year-old boy. The police refused to publish an image of this man, meaning that people do not know who he is or if he is showing concerning behaviour. Can the Minister assure us that whether in GB or in Northern Ireland, any migrant found guilty of sexual offences will not only have their picture published, but be deported?</w:t>
      </w:r>
    </w:p>
    <w:p/>
    <w:p>
      <w:r>
        <w:rPr>
          <w:b/>
          <w:color w:val="1A4A6E"/>
          <w:sz w:val="22"/>
        </w:rPr>
        <w:t>Lammy</w:t>
      </w:r>
    </w:p>
    <w:p>
      <w:r>
        <w:rPr>
          <w:sz w:val="22"/>
        </w:rPr>
        <w:t>We are deporting foreign nationals, as I have explained. This is a devolved issue, and it would be wrong for me to comment on individual cases. If she writes to us about it, she will get a ministerial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