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Building Safety Regulator (Establishment of New Body and Transfer of Functions etc.) Regulations 2026</w:t>
      </w:r>
    </w:p>
    <w:p>
      <w:r>
        <w:rPr>
          <w:sz w:val="20"/>
        </w:rPr>
        <w:t>16 December 2025  ·  Lords  ·  Statutory Instrument</w:t>
      </w:r>
    </w:p>
    <w:p>
      <w:r>
        <w:rPr>
          <w:b/>
        </w:rPr>
        <w:t xml:space="preserve">Policy areas: </w:t>
      </w:r>
      <w:r>
        <w:rPr>
          <w:sz w:val="20"/>
        </w:rPr>
        <w:t>Government and public administration, Housing and planning</w:t>
      </w:r>
    </w:p>
    <w:p>
      <w:r>
        <w:rPr>
          <w:b/>
        </w:rPr>
        <w:t xml:space="preserve">Topics: </w:t>
      </w:r>
      <w:r>
        <w:rPr>
          <w:sz w:val="20"/>
        </w:rPr>
        <w:t>building safety regulator, draft regulations, new body establishment, statutory instrument approval, transfer of functions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https://hansard.parliament.uk/Lords/2025-12-16/debates/24E39AEC-9D81-4A2C-9281-163B4396BB61/BuildingSafetyRegulatorEstablishmentOfNewBodyAndTransferOfFunctionsEtcRegulations2026</w:t>
      </w:r>
    </w:p>
    <w:p/>
    <w:p>
      <w:r>
        <w:rPr>
          <w:b/>
          <w:color w:val="1A4A6E"/>
          <w:sz w:val="22"/>
        </w:rPr>
        <w:t>Baroness Taylor of Stevenage</w:t>
      </w:r>
    </w:p>
    <w:p>
      <w:r>
        <w:rPr>
          <w:sz w:val="22"/>
        </w:rPr>
        <w:t>That the draft Regulations laid before the House on 11 November be approved. Relevant document: 44th Report from the Secondary Legislation Scrutiny Committee . Considered in Grand Committee on 15 December.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