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Centres: Dudley</w:t>
      </w:r>
    </w:p>
    <w:p>
      <w:r>
        <w:rPr>
          <w:sz w:val="20"/>
        </w:rPr>
        <w:t>16 April 2026  ·  Commons  ·  Oral Questions</w:t>
      </w:r>
    </w:p>
    <w:p>
      <w:r>
        <w:rPr>
          <w:b/>
        </w:rPr>
        <w:t xml:space="preserve">Policy areas: </w:t>
      </w:r>
      <w:r>
        <w:rPr>
          <w:sz w:val="20"/>
        </w:rPr>
        <w:t>Education, training and skills, Welfare and benefits</w:t>
      </w:r>
    </w:p>
    <w:p>
      <w:r>
        <w:rPr>
          <w:b/>
        </w:rPr>
        <w:t xml:space="preserve">Topics: </w:t>
      </w:r>
      <w:r>
        <w:rPr>
          <w:sz w:val="20"/>
        </w:rPr>
        <w:t>national youth strategy, young people neets, youth centres funding, youth provision</w:t>
      </w:r>
    </w:p>
    <w:p>
      <w:r>
        <w:rPr>
          <w:b/>
        </w:rPr>
        <w:t xml:space="preserve">Source: </w:t>
      </w:r>
      <w:r>
        <w:rPr>
          <w:sz w:val="20"/>
        </w:rPr>
        <w:t>https://hansard.parliament.uk/Commons/2026-04-16/debates/A9D3038F-27CD-4188-8BA8-9FDB86F86087/YouthCentresDudley</w:t>
      </w:r>
    </w:p>
    <w:p/>
    <w:p>
      <w:r>
        <w:rPr>
          <w:b/>
          <w:color w:val="1A4A6E"/>
          <w:sz w:val="22"/>
        </w:rPr>
        <w:t>Sonia Kumar (Lab)</w:t>
      </w:r>
    </w:p>
    <w:p>
      <w:r>
        <w:rPr>
          <w:sz w:val="22"/>
        </w:rPr>
        <w:t>8. What steps she is taking to support youth centres in Dudley.</w:t>
      </w:r>
    </w:p>
    <w:p/>
    <w:p>
      <w:r>
        <w:rPr>
          <w:b/>
          <w:color w:val="1A4A6E"/>
          <w:sz w:val="22"/>
        </w:rPr>
        <w:t>Lisa Nandy (The Secretary of State for Culture, Media and Sport)</w:t>
      </w:r>
    </w:p>
    <w:p>
      <w:r>
        <w:rPr>
          <w:sz w:val="22"/>
        </w:rPr>
        <w:t>My hon. Friend is a great champion for young people in her constituency. She and I have had many discussions over the last 18 months, as we have delivered the first national youth strategy in a generation, led and written by young people, to ensure that every young person in this country has somewhere to go, something to do and someone who cares.</w:t>
      </w:r>
    </w:p>
    <w:p/>
    <w:p>
      <w:r>
        <w:rPr>
          <w:b/>
          <w:color w:val="1A4A6E"/>
          <w:sz w:val="22"/>
        </w:rPr>
        <w:t>Sonia Kumar</w:t>
      </w:r>
    </w:p>
    <w:p>
      <w:r>
        <w:rPr>
          <w:sz w:val="22"/>
        </w:rPr>
        <w:t>Youth centres such as High Oak in Dudley, run by Angela Edwards, are finding it harder each year to stay open because of insecure funding, despite Dudley having some of the highest levels of young people not in education, employment or training. More youth centres and more secure long-term funding are desperately needed. What support can my right hon. Friend provide to these youth centres to ensure that the youth of today and of the future are supported?</w:t>
      </w:r>
    </w:p>
    <w:p/>
    <w:p>
      <w:r>
        <w:rPr>
          <w:b/>
          <w:color w:val="1A4A6E"/>
          <w:sz w:val="22"/>
        </w:rPr>
        <w:t>Lisa Nandy</w:t>
      </w:r>
    </w:p>
    <w:p>
      <w:r>
        <w:rPr>
          <w:sz w:val="22"/>
        </w:rPr>
        <w:t>We have put £500 million behind the national youth strategy, and a major element of that will be to deliver the next generation of youth clubs and youth workers. Too many youth clubs exist around this country that are closed because there are not people to run them, and there are too many parts of the country where there is no facility at all. The Youth Minister is very happy to discuss that further with my hon. Friend to ensure that Dudley’s young people are well served and have the provision that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