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Tourism Sector</w:t>
      </w:r>
    </w:p>
    <w:p>
      <w:r>
        <w:rPr>
          <w:sz w:val="20"/>
        </w:rPr>
        <w:t>16 April 2026  ·  Commons  ·  Oral Questions</w:t>
      </w:r>
    </w:p>
    <w:p>
      <w:r>
        <w:rPr>
          <w:b/>
        </w:rPr>
        <w:t xml:space="preserve">Policy areas: </w:t>
      </w:r>
      <w:r>
        <w:rPr>
          <w:sz w:val="20"/>
        </w:rPr>
        <w:t>Business and industry, Economy, Finance and taxation, Government and public administration</w:t>
      </w:r>
    </w:p>
    <w:p>
      <w:r>
        <w:rPr>
          <w:b/>
        </w:rPr>
        <w:t xml:space="preserve">Topics: </w:t>
      </w:r>
      <w:r>
        <w:rPr>
          <w:sz w:val="20"/>
        </w:rPr>
        <w:t>hospitality job losses, support for tourism, tourism sector growth, tourism tax levy, visitor economy strategy</w:t>
      </w:r>
    </w:p>
    <w:p>
      <w:r>
        <w:rPr>
          <w:b/>
        </w:rPr>
        <w:t xml:space="preserve">Source: </w:t>
      </w:r>
      <w:r>
        <w:rPr>
          <w:sz w:val="20"/>
        </w:rPr>
        <w:t>https://hansard.parliament.uk/Commons/2026-04-16/debates/946A2F41-D6B2-4D01-9BA1-0434ACB69B29/TourismSector</w:t>
      </w:r>
    </w:p>
    <w:p/>
    <w:p>
      <w:r>
        <w:rPr>
          <w:b/>
          <w:color w:val="1A4A6E"/>
          <w:sz w:val="22"/>
        </w:rPr>
        <w:t>Greg Smith (Con)</w:t>
      </w:r>
    </w:p>
    <w:p>
      <w:r>
        <w:rPr>
          <w:sz w:val="22"/>
        </w:rPr>
        <w:t>12. What steps her Department is taking to support the tourism sector.</w:t>
      </w:r>
    </w:p>
    <w:p/>
    <w:p>
      <w:r>
        <w:rPr>
          <w:b/>
          <w:color w:val="1A4A6E"/>
          <w:sz w:val="22"/>
        </w:rPr>
        <w:t>Lisa Nandy (The Secretary of State for Culture, Media and Sport)</w:t>
      </w:r>
    </w:p>
    <w:p>
      <w:r>
        <w:rPr>
          <w:sz w:val="22"/>
        </w:rPr>
        <w:t>As a Government, we are committed to ensuring that tourism drives growth and jobs across the country, including in rural Buckinghamshire. The hon. Gentleman may have seen VisitBritain’s “Starring GREAT Britain” campaign, through which we have showcased the UK’s film and TV locations to global audiences, and our upcoming visitor economic growth strategy will provide a long-term vision for boosting visitor numbers and delivering sustainable growth nationwide.</w:t>
      </w:r>
    </w:p>
    <w:p/>
    <w:p>
      <w:r>
        <w:rPr>
          <w:b/>
          <w:color w:val="1A4A6E"/>
          <w:sz w:val="22"/>
        </w:rPr>
        <w:t>Greg Smith</w:t>
      </w:r>
    </w:p>
    <w:p>
      <w:r>
        <w:rPr>
          <w:sz w:val="22"/>
        </w:rPr>
        <w:t>I am grateful to the Secretary of State for that answer. With people coming to Buckinghamshire to enjoy the beauty of our countryside walking in the Chilterns, the tourism sector is important, but with the punitive levels of business tax hitting all those businesses—such as camping at Orchard View and country retreats at Starveall farm—talk of a tourist tax and an overnight levy could be the straw that breaks the camel’s back. Can the Secretary of State confirm that she is actively lobbying the Chancellor not to bring in such a levy?</w:t>
      </w:r>
    </w:p>
    <w:p/>
    <w:p>
      <w:r>
        <w:rPr>
          <w:b/>
          <w:color w:val="1A4A6E"/>
          <w:sz w:val="22"/>
        </w:rPr>
        <w:t>Lisa Nandy</w:t>
      </w:r>
    </w:p>
    <w:p>
      <w:r>
        <w:rPr>
          <w:sz w:val="22"/>
        </w:rPr>
        <w:t>The tourism Minister, my hon. Friend the Member for Barnsley South (Stephanie Peacock), has of course discussed these issues with the industry. She has held several meetings with the industry as part of English Tourism Week, and has also discussed this issue with colleagues in the Ministry of Housing, Communities and Local Government and in the Treasury. However, the idea behind a tourism levy is that it would be locally driven and led. It would enable local areas to decide how they wanted to apply it, so that would be a matter for Buckinghamshire itself.</w:t>
      </w:r>
    </w:p>
    <w:p/>
    <w:p>
      <w:r>
        <w:rPr>
          <w:b/>
          <w:color w:val="1A4A6E"/>
          <w:sz w:val="22"/>
        </w:rPr>
        <w:t>Lloyd Hatton (Lab)</w:t>
      </w:r>
    </w:p>
    <w:p>
      <w:r>
        <w:rPr>
          <w:sz w:val="22"/>
        </w:rPr>
        <w:t>In the heart of Weymouth, the Rectory is an iconic building, but it has stood empty for over a decade. We want to transform the Rectory building into a cultural and visitor centre, hosting art, boosting the local tourism economy and welcoming visitors to Weymouth all year round. With that in mind, will the Secretary of State meet me and all the key stakeholders so that we can finally crack on and deliver the exciting Rectory proposals?</w:t>
      </w:r>
    </w:p>
    <w:p/>
    <w:p>
      <w:r>
        <w:rPr>
          <w:b/>
          <w:color w:val="1A4A6E"/>
          <w:sz w:val="22"/>
        </w:rPr>
        <w:t>Lisa Nandy</w:t>
      </w:r>
    </w:p>
    <w:p>
      <w:r>
        <w:rPr>
          <w:sz w:val="22"/>
        </w:rPr>
        <w:t>It does sound very exciting. The tourism Minister and/or I would be happy to follow that up with my hon. Friend and make sure that we can deliver on that exciting project.</w:t>
      </w:r>
    </w:p>
    <w:p/>
    <w:p>
      <w:r>
        <w:rPr>
          <w:b/>
          <w:color w:val="1A4A6E"/>
          <w:sz w:val="22"/>
        </w:rPr>
        <w:t>Speaker</w:t>
      </w:r>
    </w:p>
    <w:p>
      <w:r>
        <w:rPr>
          <w:sz w:val="22"/>
        </w:rPr>
        <w:t>I call the shadow Secretary of State.</w:t>
      </w:r>
    </w:p>
    <w:p/>
    <w:p>
      <w:r>
        <w:rPr>
          <w:b/>
          <w:color w:val="1A4A6E"/>
          <w:sz w:val="22"/>
        </w:rPr>
        <w:t>Nigel Huddleston (Con)</w:t>
      </w:r>
    </w:p>
    <w:p>
      <w:r>
        <w:rPr>
          <w:sz w:val="22"/>
        </w:rPr>
        <w:t>Tourism and hospitality businesses across the UK are struggling. Once profitable businesses are now letting people go, not hiring or closing altogether as a direct result of Labour’s policies, in particular the national insurance increases. That has led to 100,000 job losses in the UK in hospitality and tourism alone over the last two years. The Government have cut funding to our tourism bodies and are now planning on imposing more regulations and a whole new tourism tax. Can the Minister please explain how on earth less support, more regulations and higher taxes are meant to help the tourism industry?</w:t>
      </w:r>
    </w:p>
    <w:p/>
    <w:p>
      <w:r>
        <w:rPr>
          <w:b/>
          <w:color w:val="1A4A6E"/>
          <w:sz w:val="22"/>
        </w:rPr>
        <w:t>Lisa Nandy</w:t>
      </w:r>
    </w:p>
    <w:p>
      <w:r>
        <w:rPr>
          <w:sz w:val="22"/>
        </w:rPr>
        <w:t>I thank the shadow Secretary of State for his support for the tourism industry. I recognise that it has had significant pressures in recent years, particularly with the pandemic, but I am proud of our tourism industry; it is second to none and delivering in every part of the country. We have put the tourism industry at the centre of our attention with the visitor economy growth strategy. We see it as an area of great potential, and the tourism Minister is working closely with the industry to unlock the benefits for the whole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