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 Internal Market</w:t>
      </w:r>
    </w:p>
    <w:p>
      <w:r>
        <w:rPr>
          <w:sz w:val="20"/>
        </w:rPr>
        <w:t>15 October 2025  ·  Commons  ·  Oral Questions</w:t>
      </w:r>
    </w:p>
    <w:p>
      <w:r>
        <w:rPr>
          <w:b/>
        </w:rPr>
        <w:t xml:space="preserve">Policy areas: </w:t>
      </w:r>
      <w:r>
        <w:rPr>
          <w:sz w:val="20"/>
        </w:rPr>
        <w:t>Business and industry, Economy, Parliament and constitution, Trade</w:t>
      </w:r>
    </w:p>
    <w:p>
      <w:r>
        <w:rPr>
          <w:b/>
        </w:rPr>
        <w:t xml:space="preserve">Topics: </w:t>
      </w:r>
      <w:r>
        <w:rPr>
          <w:sz w:val="20"/>
        </w:rPr>
        <w:t>eu law, goods movement, northern ireland trade, uk internal market, windsor framework</w:t>
      </w:r>
    </w:p>
    <w:p>
      <w:r>
        <w:rPr>
          <w:b/>
        </w:rPr>
        <w:t xml:space="preserve">Source: </w:t>
      </w:r>
      <w:r>
        <w:rPr>
          <w:sz w:val="20"/>
        </w:rPr>
        <w:t>https://hansard.parliament.uk/Commons/2025-10-15/debates/B2BC31F6-58FE-4908-8F5E-547A41943632/UkInternalMarket</w:t>
      </w:r>
    </w:p>
    <w:p/>
    <w:p>
      <w:r>
        <w:rPr>
          <w:b/>
          <w:color w:val="1A4A6E"/>
          <w:sz w:val="22"/>
        </w:rPr>
        <w:t>Andrew Rosindell (Con)</w:t>
      </w:r>
    </w:p>
    <w:p>
      <w:r>
        <w:rPr>
          <w:sz w:val="22"/>
        </w:rPr>
        <w:t>6. What steps he is taking to maintain Northern Ireland’s place in the UK internal market.</w:t>
      </w:r>
    </w:p>
    <w:p/>
    <w:p>
      <w:r>
        <w:rPr>
          <w:b/>
          <w:color w:val="1A4A6E"/>
          <w:sz w:val="22"/>
        </w:rPr>
        <w:t>Hilary Benn (The Secretary of State for Northern Ireland)</w:t>
      </w:r>
    </w:p>
    <w:p>
      <w:r>
        <w:rPr>
          <w:sz w:val="22"/>
        </w:rPr>
        <w:t>The Government are committed to safeguarding Northern Ireland’s place in the UK internal market and to implementing the Windsor framework in good faith. The internal market scheme enables traders to move goods from Great Britain into Northern Ireland tariff-free and, since May, with significantly reduced paperwork and checks.</w:t>
      </w:r>
    </w:p>
    <w:p/>
    <w:p>
      <w:r>
        <w:rPr>
          <w:b/>
          <w:color w:val="1A4A6E"/>
          <w:sz w:val="22"/>
        </w:rPr>
        <w:t>Andrew Rosindell</w:t>
      </w:r>
    </w:p>
    <w:p>
      <w:r>
        <w:rPr>
          <w:sz w:val="22"/>
        </w:rPr>
        <w:t>It is a disgrace that the “Safeguarding the Union” provisions severely restrict trade between Great Britain and Northern Ireland, binding the Province to 300 areas of EU law over which the people have no say. Will the Secretary of State take steps to remove what is left of this damaging international trade border within our own nation and restore the birthright of the people of Northern Ireland as equal citizens of this United Kingdom?</w:t>
      </w:r>
    </w:p>
    <w:p/>
    <w:p>
      <w:r>
        <w:rPr>
          <w:b/>
          <w:color w:val="1A4A6E"/>
          <w:sz w:val="22"/>
        </w:rPr>
        <w:t>Hilary Benn</w:t>
      </w:r>
    </w:p>
    <w:p>
      <w:r>
        <w:rPr>
          <w:sz w:val="22"/>
        </w:rPr>
        <w:t>I say to the hon. Gentleman and those who advocated that we should leave the European Union: this is the consequence of it. There was an open border and two different jurisdictions—how were we going to deal with trade in those circumstances? Secondly, the goods are flowing; the goods are moving. Look at the evidence: the Northern Ireland economy in the second quarter grew by 2%. That is not indicative of a problem.</w:t>
      </w:r>
    </w:p>
    <w:p/>
    <w:p>
      <w:r>
        <w:rPr>
          <w:b/>
          <w:color w:val="1A4A6E"/>
          <w:sz w:val="22"/>
        </w:rPr>
        <w:t>Speaker</w:t>
      </w:r>
    </w:p>
    <w:p>
      <w:r>
        <w:rPr>
          <w:sz w:val="22"/>
        </w:rPr>
        <w:t>I call the shadow Minister.</w:t>
      </w:r>
    </w:p>
    <w:p/>
    <w:p>
      <w:r>
        <w:rPr>
          <w:b/>
          <w:color w:val="1A4A6E"/>
          <w:sz w:val="22"/>
        </w:rPr>
        <w:t>Mike Wood (Con)</w:t>
      </w:r>
    </w:p>
    <w:p>
      <w:r>
        <w:rPr>
          <w:sz w:val="22"/>
        </w:rPr>
        <w:t>On 26 November last year, the Health Secretary assured this House that the Tobacco and Vapes Bill will apply in Northern Ireland. The Secretary of State will know that the age-based sales ban affects the placement of tobacco products on the market and so is potentially in breach of the EU’s tobacco products directive, so can the Secretary of State repeat the Health Secretary’s assurance and also tell us whether the Government have confirmed with the European Union that the ban will stand in Northern Ireland?</w:t>
      </w:r>
    </w:p>
    <w:p/>
    <w:p>
      <w:r>
        <w:rPr>
          <w:b/>
          <w:color w:val="1A4A6E"/>
          <w:sz w:val="22"/>
        </w:rPr>
        <w:t>Hilary Benn</w:t>
      </w:r>
    </w:p>
    <w:p>
      <w:r>
        <w:rPr>
          <w:sz w:val="22"/>
        </w:rPr>
        <w:t>It is certainly the Government’s intention that the ban will apply in Northern Ireland, because it is very important that young people all over the United Kingdom are protected in the way in which the Bill seeks.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