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Privatisation of Sycamore Adventure Centre</w:t>
      </w:r>
    </w:p>
    <w:p>
      <w:r>
        <w:rPr>
          <w:sz w:val="20"/>
        </w:rPr>
        <w:t>15 October 2025  ·  Commons  ·  Petition</w:t>
      </w:r>
    </w:p>
    <w:p>
      <w:r>
        <w:rPr>
          <w:b/>
        </w:rPr>
        <w:t xml:space="preserve">Policy areas: </w:t>
      </w:r>
      <w:r>
        <w:rPr>
          <w:sz w:val="20"/>
        </w:rPr>
        <w:t>Children and families, Local government, Society and culture</w:t>
      </w:r>
    </w:p>
    <w:p>
      <w:r>
        <w:rPr>
          <w:b/>
        </w:rPr>
        <w:t xml:space="preserve">Topics: </w:t>
      </w:r>
      <w:r>
        <w:rPr>
          <w:sz w:val="20"/>
        </w:rPr>
        <w:t>access to recreation, community centre funding, privatisation of community centre</w:t>
      </w:r>
    </w:p>
    <w:p>
      <w:r>
        <w:rPr>
          <w:b/>
        </w:rPr>
        <w:t xml:space="preserve">Source: </w:t>
      </w:r>
      <w:r>
        <w:rPr>
          <w:sz w:val="20"/>
        </w:rPr>
        <w:t>https://hansard.parliament.uk/Commons/2025-10-15/debates/E6B3F41D-179D-46DD-9558-A2D6FB2DB2E7/PrivatisationOfSycamoreAdventureCentre</w:t>
      </w:r>
    </w:p>
    <w:p/>
    <w:p>
      <w:r>
        <w:rPr>
          <w:b/>
          <w:color w:val="1A4A6E"/>
          <w:sz w:val="22"/>
        </w:rPr>
        <w:t>Sonia Kumar (Lab)</w:t>
      </w:r>
    </w:p>
    <w:p>
      <w:r>
        <w:rPr>
          <w:sz w:val="22"/>
        </w:rPr>
        <w:t>Thank you, Madam Deputy Speaker, for calling me to present a petition this evening on behalf of the constituents of Dudley. Despite the Conservative council pledging funding in a public question and answer session in April, the Sycamore Adventure Centre is due to be privatised, with a risk of a hike in entrance fees. The centre must remain solely controlled by Dudley council.</w:t>
      </w:r>
    </w:p>
    <w:p>
      <w:r>
        <w:rPr>
          <w:sz w:val="22"/>
        </w:rPr>
        <w:t>The petition</w:t>
      </w:r>
    </w:p>
    <w:p>
      <w:r>
        <w:rPr>
          <w:sz w:val="22"/>
        </w:rPr>
        <w:t>“declares that Sycamore Adventure Centre has served as a vital, safe and inclusive community space for children, young people…in the area; that for decades, it has been more than just a play site—it has fostered community cohesion, supported children’s physical and mental health, and given young people a place to explore, learn, and grow…The petitioners therefore request that the House of Commons urge the Government to stop the privatisation of Sycamore Adventure Centre, guarantee that access to the centre remains open and free (or affordable) to all families, preserve the current number of play sessions and hours of operation, and work with local residents, staff, and young people to protect and enhance the centre as a valued community resource.</w:t>
      </w:r>
    </w:p>
    <w:p>
      <w:r>
        <w:rPr>
          <w:sz w:val="22"/>
        </w:rPr>
        <w:t>And the petitioners remain, etc.”</w:t>
      </w:r>
    </w:p>
    <w:p>
      <w:r>
        <w:rPr>
          <w:sz w:val="22"/>
        </w:rPr>
        <w:t>Following is the full text of the petition:</w:t>
      </w:r>
    </w:p>
    <w:p>
      <w:r>
        <w:rPr>
          <w:sz w:val="22"/>
        </w:rPr>
        <w:t>[ The petition of residents of the constituency of Dudley.</w:t>
      </w:r>
    </w:p>
    <w:p>
      <w:r>
        <w:rPr>
          <w:sz w:val="22"/>
        </w:rPr>
        <w:t>Declares that Sycamore Adventure Centre has served as a vital, safe, and inclusive community space for children, young people, and families in the area; that for decades, it has been more than just a play site — it has fostered community cohesion, supported children’s physical and mental health, and given young people a place to explore, learn, and grow; that the petitioners call for an immediate halt to the proposed privatisation of Sycamore Adventure Centre, which would reduce accessibility by introducing fees or limitations that restrict entry for families already facing financial hardship, cut down play opportunities and available hours, leaving children with fewer safe and constructive activities, undermine community ownership of a space that belongs to all of us, shifting its priority from public benefit to private profit; and that public recreational spaces like Sycamore Adventure Centre must remain publicly funded, publicly run, and accessible to all.</w:t>
      </w:r>
    </w:p>
    <w:p>
      <w:r>
        <w:rPr>
          <w:sz w:val="22"/>
        </w:rPr>
        <w:t>The petitioners therefore request that the House of Commons urge the Government to stop the privatisation of Sycamore Adventure Centre, guarantee that access to the centre remains open and free (or affordable) to all families, preserve the current number of play sessions and hours of operation, and work with local residents, staff, and young people to protect and enhance the centre as a valued community resource.</w:t>
      </w:r>
    </w:p>
    <w:p>
      <w:r>
        <w:rPr>
          <w:sz w:val="22"/>
        </w:rPr>
        <w:t>And the petitioners remain, etc.]</w:t>
      </w:r>
    </w:p>
    <w:p>
      <w:r>
        <w:rPr>
          <w:sz w:val="22"/>
        </w:rPr>
        <w:t>[P003117]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