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Condition of Local Roads</w:t>
      </w:r>
    </w:p>
    <w:p>
      <w:r>
        <w:rPr>
          <w:sz w:val="20"/>
        </w:rPr>
        <w:t>15 May 2025  ·  Commons  ·  Oral Questions</w:t>
      </w:r>
    </w:p>
    <w:p>
      <w:r>
        <w:rPr>
          <w:b/>
        </w:rPr>
        <w:t xml:space="preserve">Policy areas: </w:t>
      </w:r>
      <w:r>
        <w:rPr>
          <w:sz w:val="20"/>
        </w:rPr>
        <w:t>Finance and taxation, Local government, Transport</w:t>
      </w:r>
    </w:p>
    <w:p>
      <w:r>
        <w:rPr>
          <w:b/>
        </w:rPr>
        <w:t xml:space="preserve">Topics: </w:t>
      </w:r>
      <w:r>
        <w:rPr>
          <w:sz w:val="20"/>
        </w:rPr>
        <w:t>condition of local roads, highway infrastructure investment, on-street parking, pothole repairs, road maintenance funding</w:t>
      </w:r>
    </w:p>
    <w:p>
      <w:r>
        <w:rPr>
          <w:b/>
        </w:rPr>
        <w:t xml:space="preserve">Source: </w:t>
      </w:r>
      <w:r>
        <w:rPr>
          <w:sz w:val="20"/>
        </w:rPr>
        <w:t>https://hansard.parliament.uk/Commons/2025-05-15/debates/1CD745A1-4845-48B2-A703-0D28E0E41E52/ConditionOfLocalRoads</w:t>
      </w:r>
    </w:p>
    <w:p/>
    <w:p>
      <w:r>
        <w:rPr>
          <w:b/>
          <w:color w:val="1A4A6E"/>
          <w:sz w:val="22"/>
        </w:rPr>
        <w:t>Laurence Turner (Lab)</w:t>
      </w:r>
    </w:p>
    <w:p>
      <w:r>
        <w:rPr>
          <w:sz w:val="22"/>
        </w:rPr>
        <w:t>11. What recent assessment she has made of the adequacy of the condition of local roads.</w:t>
      </w:r>
    </w:p>
    <w:p/>
    <w:p>
      <w:r>
        <w:rPr>
          <w:b/>
          <w:color w:val="1A4A6E"/>
          <w:sz w:val="22"/>
        </w:rPr>
        <w:t>Baggy Shanker (Lab/Co-op)</w:t>
      </w:r>
    </w:p>
    <w:p>
      <w:r>
        <w:rPr>
          <w:sz w:val="22"/>
        </w:rPr>
        <w:t>19. What recent assessment she has made of the adequacy of the condition of local roads.</w:t>
      </w:r>
    </w:p>
    <w:p/>
    <w:p>
      <w:r>
        <w:rPr>
          <w:b/>
          <w:color w:val="1A4A6E"/>
          <w:sz w:val="22"/>
        </w:rPr>
        <w:t>Lilian Greenwood (The Parliamentary Under-Secretary of State for Transport)</w:t>
      </w:r>
    </w:p>
    <w:p>
      <w:r>
        <w:rPr>
          <w:sz w:val="22"/>
        </w:rPr>
        <w:t>We are determined to end the pothole plague on our roads, which is the result of a decade of under-investment by the previous Government. We have provided an extra £500 million for councils this year to allow them to make an immediate start on this.</w:t>
      </w:r>
    </w:p>
    <w:p/>
    <w:p>
      <w:r>
        <w:rPr>
          <w:b/>
          <w:color w:val="1A4A6E"/>
          <w:sz w:val="22"/>
        </w:rPr>
        <w:t>Laurence Turner</w:t>
      </w:r>
    </w:p>
    <w:p>
      <w:r>
        <w:rPr>
          <w:sz w:val="22"/>
        </w:rPr>
        <w:t>In Birmingham, people are fed up, as they are in other parts of the country, of potholes and drains that go uncleared, after years of underfunding and short-term budgets, but unlike in other parts of the country, those services are provided under a historical private finance initiative contract. Will the Minister update the House on when a decision will be made about the future of that contract, and what steps she will take with the local authority so that Birmingham’s roads get better?</w:t>
      </w:r>
    </w:p>
    <w:p/>
    <w:p>
      <w:r>
        <w:rPr>
          <w:b/>
          <w:color w:val="1A4A6E"/>
          <w:sz w:val="22"/>
        </w:rPr>
        <w:t>Lilian Greenwood</w:t>
      </w:r>
    </w:p>
    <w:p>
      <w:r>
        <w:rPr>
          <w:sz w:val="22"/>
        </w:rPr>
        <w:t>My hon. Friend has been dogged in raising this issue with me and the Department, and I assure him that we will make an announcement on the way forward as soon as possible. Following a consultation with the council, we have been carefully considering its formal representations on this matter, and we are committed to working together in the best interests of his constituents, the people of Birmingham and the taxpayer.</w:t>
      </w:r>
    </w:p>
    <w:p/>
    <w:p>
      <w:r>
        <w:rPr>
          <w:b/>
          <w:color w:val="1A4A6E"/>
          <w:sz w:val="22"/>
        </w:rPr>
        <w:t>Baggy Shanker</w:t>
      </w:r>
    </w:p>
    <w:p>
      <w:r>
        <w:rPr>
          <w:sz w:val="22"/>
        </w:rPr>
        <w:t>Motorists and cyclists across the country are still facing the Tory pothole plague. In Derby, 17% of our roads are in a poor condition due to Tory austerity. It is not right that drivers have to fork out hard-earned cash to the tune of a whopping £460 for repairs that are more severe than a puncture. Can the Minister please outline how her Department plans to crack on with protecting drivers and fixing potholes in Derby, the east midlands and across the UK?</w:t>
      </w:r>
    </w:p>
    <w:p/>
    <w:p>
      <w:r>
        <w:rPr>
          <w:b/>
          <w:color w:val="1A4A6E"/>
          <w:sz w:val="22"/>
        </w:rPr>
        <w:t>Lilian Greenwood</w:t>
      </w:r>
    </w:p>
    <w:p>
      <w:r>
        <w:rPr>
          <w:sz w:val="22"/>
        </w:rPr>
        <w:t>I thank my hon. Friend for his question. This year, we are providing local authorities in England with £1.6 billion of funding for roads maintenance, including more than £75 million for the East Midlands combined authority, of which over £4.3 million is for Derbyshire. Those councils can now get on with the job. We have also introduced new reporting requirements, meaning that from next month people will be able to see exactly what their councils are doing with that money. We will end Britain’s pothole plague.</w:t>
      </w:r>
    </w:p>
    <w:p/>
    <w:p>
      <w:r>
        <w:rPr>
          <w:b/>
          <w:color w:val="1A4A6E"/>
          <w:sz w:val="22"/>
        </w:rPr>
        <w:t>Gagan Mohindra (Con)</w:t>
      </w:r>
    </w:p>
    <w:p>
      <w:r>
        <w:rPr>
          <w:sz w:val="22"/>
        </w:rPr>
        <w:t>On-street parking has an effect on our local roads. In Kings Langley, my local high street is suffering significantly from the Liberal Democrat-led council imposing parking restrictions in a way that has caused confusion not just to businesses but to local residents. Can the Minister give any guidance to Dacorum council on how to communicate better with residents to ensure that on-street parking is properly adhered to, but not to the detriment of our high streets?</w:t>
      </w:r>
    </w:p>
    <w:p/>
    <w:p>
      <w:r>
        <w:rPr>
          <w:b/>
          <w:color w:val="1A4A6E"/>
          <w:sz w:val="22"/>
        </w:rPr>
        <w:t>Lilian Greenwood</w:t>
      </w:r>
    </w:p>
    <w:p>
      <w:r>
        <w:rPr>
          <w:sz w:val="22"/>
        </w:rPr>
        <w:t>I understand how important it is for people to access their high streets. That issue obviously relates to parking, but it is also about the availability of active travel and public transport. I am not going to dictate how local authorities should implement parking restrictions in their area; that is for them to decide. We provide them with the powers and the resources, and it is for local people to decide what is right for their area.</w:t>
      </w:r>
    </w:p>
    <w:p/>
    <w:p>
      <w:r>
        <w:rPr>
          <w:b/>
          <w:color w:val="1A4A6E"/>
          <w:sz w:val="22"/>
        </w:rPr>
        <w:t>James MacCleary (LD)</w:t>
      </w:r>
    </w:p>
    <w:p>
      <w:r>
        <w:rPr>
          <w:sz w:val="22"/>
        </w:rPr>
        <w:t>The previous Government spent £250,000 on a study of the A259 coast road in my constituency, yet residents have seen no improvement whatever to the road. The town of Newhaven is particularly badly affected; daily gridlock is affecting businesses and residents, to the detriment of the condition of the road. Will the Minister meet me to discuss how we might work together to resolve the traffic crisis on the A259 in my constituency?</w:t>
      </w:r>
    </w:p>
    <w:p/>
    <w:p>
      <w:r>
        <w:rPr>
          <w:b/>
          <w:color w:val="1A4A6E"/>
          <w:sz w:val="22"/>
        </w:rPr>
        <w:t>Lilian Greenwood</w:t>
      </w:r>
    </w:p>
    <w:p>
      <w:r>
        <w:rPr>
          <w:sz w:val="22"/>
        </w:rPr>
        <w:t>I would be very happy to meet the hon. Gentleman to hear more about the issues affecting his constituents and to discuss what we may be able to do to support them so that they have an enhanced road network.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