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Safety Super-Complaints (Eligibility and Procedural Matters) Regulations 2025</w:t>
      </w:r>
    </w:p>
    <w:p>
      <w:r>
        <w:rPr>
          <w:sz w:val="20"/>
        </w:rPr>
        <w:t>15 July 2025  ·  Lords  ·  Committee Stage</w:t>
      </w:r>
    </w:p>
    <w:p>
      <w:r>
        <w:rPr>
          <w:b/>
        </w:rPr>
        <w:t xml:space="preserve">Policy areas: </w:t>
      </w:r>
      <w:r>
        <w:rPr>
          <w:sz w:val="20"/>
        </w:rPr>
        <w:t>Crime, justice and law, Government and public administration</w:t>
      </w:r>
    </w:p>
    <w:p>
      <w:r>
        <w:rPr>
          <w:b/>
        </w:rPr>
        <w:t xml:space="preserve">Topics: </w:t>
      </w:r>
      <w:r>
        <w:rPr>
          <w:sz w:val="20"/>
        </w:rPr>
        <w:t>digital safety legislation, ofcom complaint process, online safety regulations, super-complaint eligibility</w:t>
      </w:r>
    </w:p>
    <w:p>
      <w:r>
        <w:rPr>
          <w:b/>
        </w:rPr>
        <w:t xml:space="preserve">Source: </w:t>
      </w:r>
      <w:r>
        <w:rPr>
          <w:sz w:val="20"/>
        </w:rPr>
        <w:t>https://hansard.parliament.uk/Lords/2025-07-15/debates/67FE57AF-73CD-48CE-AC9E-B44893D00725/OnlineSafetySupercomplaintsEligibilityAndProceduralMattersRegulations2025</w:t>
      </w:r>
    </w:p>
    <w:p/>
    <w:p>
      <w:r>
        <w:rPr>
          <w:b/>
          <w:color w:val="1A4A6E"/>
          <w:sz w:val="22"/>
        </w:rPr>
        <w:t>Baroness Jones of Whitchurch</w:t>
      </w:r>
    </w:p>
    <w:p>
      <w:r>
        <w:rPr>
          <w:sz w:val="22"/>
        </w:rPr>
        <w:t>My Lords, as the Online Safety Act sets out, the Secretary of State must make these regulations under Sections 169(3) and 170(1) of the Act. They enable the super-complaints regime to operate by establishing the eligibility criteria that entities must meet to submit a super-complaint, as well as the procedural matters relating to Ofcom’s assessment of super-complaints.</w:t>
      </w:r>
    </w:p>
    <w:p>
      <w:r>
        <w:rPr>
          <w:sz w:val="22"/>
        </w:rPr>
        <w:t>Super-complaints are an integral part of the Act’s complaints handling, reporting, and redress mechanisms. They provide a means for eligible entities, including civil society groups with expertise in online safety matters, to raise systemic issues about the features or conduct of one or more regulated services with Ofcom, the Act’s independent regulator.</w:t>
      </w:r>
    </w:p>
    <w:p>
      <w:r>
        <w:rPr>
          <w:sz w:val="22"/>
        </w:rPr>
        <w:t>Super-complaints cannot be made by individuals, nor can they be made about individual pieces of content. The Act establishes, under Section 169, the scope of issues that super-complaints can address. This includes where the features and/or conduct of regulated services may be causing significant harm to, significantly adversely affecting the freedom of expression of, or otherwise adversely impacting users, particular groups or the public. We expect super-complaints to typically be about cross-platform, systemic issues. However, a complaint may cover a single service if the complaint is particularly important or impacts a large number of users or members of the public.</w:t>
      </w:r>
    </w:p>
    <w:p>
      <w:r>
        <w:rPr>
          <w:sz w:val="22"/>
        </w:rPr>
        <w:t>The SI sets out several eligibility criteria that an entity must meet to be able to submit a complaint to Ofcom. Entities must: represent the interests of users of regulated services, particular groups, or members of the public; have a composition, governance and accountability arrangements that mean it can be relied on to act independently from regulated services, although funding, or representation in the entity’s governance from platforms, is allowed; contribute to public discussions on online safety matters as an expert; and be capable of being relied upon to have due regard to any guidance published by Ofcom. These criteria aim to ensure a wide range of entities are eligible while safeguarding the integrity of the process and reducing the risk of vexatious complaints.</w:t>
      </w:r>
    </w:p>
    <w:p>
      <w:r>
        <w:rPr>
          <w:sz w:val="22"/>
        </w:rPr>
        <w:t>In addition to the eligibility criteria, this SI also sets out the process and timeline for assessing super-complaints. Ofcom must assess the would-be complainant’s evidence against the eligibility criteria and determine whether an entity is eligible within 30 days. Ofcom must then inform an entity whether they are eligible or not and explain why. The time for assessing eligibility reduces to 15 days where entities have been found to be eligible within the past five years. In such circumstances, an entity must submit information to show that it is still an expert contributing significantly to public discussion on online safety. Eligible entities must also present current, objective and relevant evidence to support their view that one of the grounds for a complaint under the Act is met.</w:t>
      </w:r>
    </w:p>
    <w:p>
      <w:r>
        <w:rPr>
          <w:sz w:val="22"/>
        </w:rPr>
        <w:t>When assessing the admissibility of the complaint and the substance of the complaint itself, Ofcom must typically respond 90 days following the eligibility determination. This means that, as standard, the entire super-complaints process will conclude within 120 days, or 105 days where there is retained eligibility status. Ofcom may however stop the clock in certain circumstances, such as if additional information is required from the entity and the complaint cannot be progressed without it. But Ofcom may only stop the clock by the amount of time it takes to receive the requested information. Where Ofcom has determined that an entity is eligible, it must consider the complaint and evaluate the evidence presented to it. At the end of the process it must publish a response, including its determination on the matter. This may include what further action, if any, it anticipates.</w:t>
      </w:r>
    </w:p>
    <w:p>
      <w:r>
        <w:rPr>
          <w:sz w:val="22"/>
        </w:rPr>
        <w:t>In developing these regulations, the Government have consulted Ofcom and there has been a public consultation. We have listened closely to the views of stakeholders and, where possible, made changes to the policy consulted on. These changes are set out in further detail in the Government’s policy response published in June this year. In tandem with this SI being laid, a round table was also held with key civil society groups to set out the changes and our response to the concerns raised during the consultation process. These changes include lowering the bar for eligibility to enable new expert organisations to make complaints and removing the requirement to pre-notify Ofcom ahead of submitting a complaint.</w:t>
      </w:r>
    </w:p>
    <w:p>
      <w:r>
        <w:rPr>
          <w:sz w:val="22"/>
        </w:rPr>
        <w:t>The online world is complicated and ever-changing. As the Government, our aim is to remain agile and keep pace with emerging online harms. These regulations have been drafted to do just that, by ensuring Ofcom is made aware of emerging technologies, market operators and subsequent harms. I beg to move.</w:t>
      </w:r>
    </w:p>
    <w:p/>
    <w:p>
      <w:r>
        <w:rPr>
          <w:b/>
          <w:color w:val="1A4A6E"/>
          <w:sz w:val="22"/>
        </w:rPr>
        <w:t>The Parliamentary Under-Secretary of State, Department for Business and Trade and Department for Science, Information and Technology (Lab)</w:t>
      </w:r>
    </w:p>
    <w:p>
      <w:r>
        <w:rPr>
          <w:sz w:val="22"/>
        </w:rPr>
        <w:t>My Lords, I welcome my noble friend’s comments, which set the context for this interesting statutory instrument.</w:t>
      </w:r>
    </w:p>
    <w:p>
      <w:r>
        <w:rPr>
          <w:sz w:val="22"/>
        </w:rPr>
        <w:t>In the process of consultation that led to the final decisions, was there time for the department to begin to implement the Parkinson rule? When my noble friend and I last met some time ago, we discussed how and under what conditions one might be able to allow Select Committees in the Commons and here with expertise in these matters to look at SIs before they are laid. I notice that this was laid on 9 June, which is well after that meeting. Was there time to let the Select Committees see this and were there useful results from that? If not, can she give us some indication of when the department will be in a position to begin to process the Parkinson rule in relation to this?</w:t>
      </w:r>
    </w:p>
    <w:p>
      <w:r>
        <w:rPr>
          <w:sz w:val="22"/>
        </w:rPr>
        <w:t>I am grateful to the Secondary Legislation Scrutiny Committee for its very full 29th report, which went through this SI in somewhat surprising detail—we do not normally get four or five pages on an instrument each time, but that tells the story behind some of my concerns about the department’s approach to this. The committee’s first conclusion is that:</w:t>
      </w:r>
    </w:p>
    <w:p>
      <w:r>
        <w:rPr>
          <w:sz w:val="22"/>
        </w:rPr>
        <w:t>“The draft Regulations are drawn to the special attention of the House on the ground that they are politically or legally important or give rise to issues of public policy likely to be of interest to the House”.</w:t>
      </w:r>
    </w:p>
    <w:p>
      <w:r>
        <w:rPr>
          <w:sz w:val="22"/>
        </w:rPr>
        <w:t>We are grateful to it for doing that. These are interesting and important issues.</w:t>
      </w:r>
    </w:p>
    <w:p>
      <w:r>
        <w:rPr>
          <w:sz w:val="22"/>
        </w:rPr>
        <w:t>The committee’s first point for consideration is that it worries whether the regulator, Ofcom, will have the resources to carry out the sort of work envisaged in this SI and the much larger scheme of work that it is involved in. I would be grateful if my noble friend could give some thought to that in her response. I do not think she mentioned it. We understand the basis on which Ofcom makes its funding needs available—there has been notification of that recently around the level of fees to be exercised on the companies in scope of the regulator—but that is not the narrow point raised here. It is more about the question of capacity and scale, and the ability to think more widely about the system it is trying to regulate, than it is just about the money. I would be grateful if my noble friend would say a few things about how the department judges that and how it thinks Ofcom will be able to scale up its current work, which is immense. It is very important to include this activity, which in the Bill was originally intended to be of assistance to Ofcom, although some of the way it has come out does not seem to have delivered on that.</w:t>
      </w:r>
    </w:p>
    <w:p>
      <w:r>
        <w:rPr>
          <w:sz w:val="22"/>
        </w:rPr>
        <w:t>Secondly, I recollect that we spent quite a long time on the Bill working out why the Government of the day did not think it necessary to have some form of ombudsman system in place for internet matters. I am sure the noble Lord, Lord Clement-Jones, will make some points about this. This was well argued and well thought through in our debates, and we had many meetings offline to try to find a way forward. We did not get what we wanted, but it was a very big Bill and other things perhaps took priority. However, we did get agreement from Ministers, in the Bill, that there would be a review shortly after its implementation— I think within two years—of how the complaints processes for users of IT systems in this country, particularly in new media, were being dealt with by individual companies. Clearly, the expectation is that each company will have its own structure but that, on occasion, issues would be raised across more than one provider. The question was how an ordinary citizen would cope with that if there was not some form of ombudsman system. I strongly believe that there needs to be an ombudsman system for this whole area, and I hope that the review to be carried out by Ofcom within two years will recommend that. This is not referred to in this SI. Will the Minister say a few words about the department’s current thinking on that?</w:t>
      </w:r>
    </w:p>
    <w:p/>
    <w:p>
      <w:r>
        <w:rPr>
          <w:b/>
          <w:color w:val="1A4A6E"/>
          <w:sz w:val="22"/>
        </w:rPr>
        <w:t>Lord Stevenson of Balmacara</w:t>
      </w:r>
    </w:p>
    <w:p>
      <w:r>
        <w:rPr>
          <w:sz w:val="22"/>
        </w:rPr>
        <w:t>My Lords, I welcome these regulations and congratulate the Minister on introducing them. I have a couple of questions and will also support some of the comments made by the Secondary Legislation Scrutiny Committee.</w:t>
      </w:r>
    </w:p>
    <w:p>
      <w:r>
        <w:rPr>
          <w:sz w:val="22"/>
        </w:rPr>
        <w:t>Can the Minister tell us when the department will undertake the guidance that it has committed to produce before the regulations come into effect? Will the House have sight of that before they come into effect?</w:t>
      </w:r>
    </w:p>
    <w:p>
      <w:r>
        <w:rPr>
          <w:sz w:val="22"/>
        </w:rPr>
        <w:t>Paragraph 5.8 of the Explanatory Memorandum states:</w:t>
      </w:r>
    </w:p>
    <w:p>
      <w:r>
        <w:rPr>
          <w:sz w:val="22"/>
        </w:rPr>
        <w:t>“The whole super-complaints process must … typically be completed within 120 days, which reduces to 105 days in the event that an entity has retained eligibility status”.</w:t>
      </w:r>
    </w:p>
    <w:p>
      <w:r>
        <w:rPr>
          <w:sz w:val="22"/>
        </w:rPr>
        <w:t>Is that feasible? Can that actually be delivered within the procedure? I understand from the noble Lord, Lord Stevenson, that this is meant to be a streamlined procedure, but it is important that, if someone is limited to one complaint in a six-month period, they have the time to develop that complaint to the full, and 120 days might be quite a tight timetable.</w:t>
      </w:r>
    </w:p>
    <w:p>
      <w:r>
        <w:rPr>
          <w:sz w:val="22"/>
        </w:rPr>
        <w:t>Paragraph 5.9 of the Explanatory Memorandum says:</w:t>
      </w:r>
    </w:p>
    <w:p>
      <w:r>
        <w:rPr>
          <w:sz w:val="22"/>
        </w:rPr>
        <w:t>“Entities must not submit more than one complaint in a six-month period”.</w:t>
      </w:r>
    </w:p>
    <w:p>
      <w:r>
        <w:rPr>
          <w:sz w:val="22"/>
        </w:rPr>
        <w:t>Again, this may mean that a genuine complaint that is completely different from the complaint already before Ofcom will be delayed, so it is not streamlining the procedure at all. It also says, “except in specific circumstances”—I wonder what those circumstances might be—and goes on to say:</w:t>
      </w:r>
    </w:p>
    <w:p>
      <w:r>
        <w:rPr>
          <w:sz w:val="22"/>
        </w:rPr>
        <w:t>“Super-complaints should not merely repeat the substance of another complaint that has been made publicly available by Ofcom within the last two years and Ofcom will reject a complaint on this basis”.</w:t>
      </w:r>
    </w:p>
    <w:p>
      <w:r>
        <w:rPr>
          <w:sz w:val="22"/>
        </w:rPr>
        <w:t>On the two points from the Secondary Legislation Scrutiny Committee, I share the concern expressed by the noble Lord, Lord Stevenson, that there is neither an appeals mechanism nor the intervention of an ombudsman. For what reason was an ombudsman not considered appropriate in these circumstances? Given the pressure on Ofcom and the restrictions placed on it, particularly following on from the Online Safety Act, does the Minister feel absolutely convinced that Ofcom has all the resources that it needs at its disposal to deal with the super-complainants? Paragraph 49 of the committee’s report says:</w:t>
      </w:r>
    </w:p>
    <w:p>
      <w:r>
        <w:rPr>
          <w:sz w:val="22"/>
        </w:rPr>
        <w:t>“We note the Department’s explanation but remain concerned about the adequacy of the resources available to Ofcom, given its already extensive online safety responsibilities would be expanded further by this instrument”.</w:t>
      </w:r>
    </w:p>
    <w:p>
      <w:r>
        <w:rPr>
          <w:sz w:val="22"/>
        </w:rPr>
        <w:t>I have one final question, as I was not as closely involved in this Bill as others were. What happens to those individual complainants who do not fall within the super-complaint? Do they have a separate procedure under separate regulations? With those fair words, I welcome the opportunity to scrutinise these regulations.</w:t>
      </w:r>
    </w:p>
    <w:p/>
    <w:p>
      <w:r>
        <w:rPr>
          <w:b/>
          <w:color w:val="1A4A6E"/>
          <w:sz w:val="22"/>
        </w:rPr>
        <w:t>Baroness McIntosh of Pickering</w:t>
      </w:r>
    </w:p>
    <w:p>
      <w:r>
        <w:rPr>
          <w:sz w:val="22"/>
        </w:rPr>
        <w:t>My Lords, I thank the Minister for her comprehensive introduction. These regulations aim to establish a formal mechanism for super-complaints to be made to Ofcom under Section 169 of the 2023 Act, as we have heard. Potentially, this represents a significant step forward in implementing the Act’s vision for civil society oversight of our online landscape. The underlying purpose is clear: to enable eligible entities to raise systemic online safety issues, alerting Ofcom to significant risks or harms that might not otherwise come to its attention. These super-complaints are indeed a vital mechanism.</w:t>
      </w:r>
    </w:p>
    <w:p>
      <w:r>
        <w:rPr>
          <w:sz w:val="22"/>
        </w:rPr>
        <w:t>I welcome the clear intent behind these regulations and acknowledge the responsiveness of the Government and Ofcom to the consultation process—not always the case. Several positive changes have been made in response to stakeholder feedback, strengthening the regime’s accessibility and effectiveness. The removal of a statutory pre-notification period is a crucial improvement, enabling more timely responses to urgent online safety issues. There is the reduced administrative burden for organisations that have previously been deemed eligible. The reduction in assessment periods from 30 to 15 days demonstrates a certain sensitivity to concerns about administrative burden and procedural delays. Then there are restrictions on Ofcom’s ability to pause timelines; placing limits on Ofcom’s ability to stop the clock when seeking further information from complainants is a welcome development, addressing fears about unnecessary delays in addressing urgent harms and improving transparency.</w:t>
      </w:r>
    </w:p>
    <w:p>
      <w:r>
        <w:rPr>
          <w:sz w:val="22"/>
        </w:rPr>
        <w:t>The regulations have expanded the eligibility criteria to include newer expert organisations, which directly addresses concerns about barriers facing emerging voices in what is a rapidly evolving field, in our view allowing for greater inclusivity. This approach seeks to provide a future-proofed way of enabling a range of organisations to access the super-complaints mechanism in a fast-changing online environment. Then there is the flexibility in complaints submission. The ability for an eligible entity to withdraw an initial complaint and submit a replacement, effectively prioritising a different issue, is a helpful measure to ensure that the most important concerns are addressed.</w:t>
      </w:r>
    </w:p>
    <w:p/>
    <w:p>
      <w:r>
        <w:rPr>
          <w:b/>
          <w:color w:val="1A4A6E"/>
          <w:sz w:val="22"/>
        </w:rPr>
        <w:t>Lord Clement-Jones</w:t>
      </w:r>
    </w:p>
    <w:p>
      <w:r>
        <w:rPr>
          <w:sz w:val="22"/>
        </w:rPr>
        <w:t>My Lords, I want to add a few comments to the discussions on these regulations. I am sorry; I was a little slow off the mark.</w:t>
      </w:r>
    </w:p>
    <w:p>
      <w:r>
        <w:rPr>
          <w:sz w:val="22"/>
        </w:rPr>
        <w:t>I want to say from the outset that I believe we are going to need much more oversight to protect everyone —in particular our children and other vulnerable groups —from tech, particularly relating to online risks. I will say more on this during the passage of the Children’s Wellbeing and Schools Bill, which is currently before the House. The situation is always evolving and, unfortunately, predators always seem to be one step ahead.</w:t>
      </w:r>
    </w:p>
    <w:p>
      <w:r>
        <w:rPr>
          <w:sz w:val="22"/>
        </w:rPr>
        <w:t>I have always felt that internet and tech companies could do, but choose not to do, more to make their products safer. I know this from personal experience; as I said, I will say more about this in our proceedings on the other Bill before the House. I strongly feel that such companies are complicit in this. It is regrettable that we have to regulate this area in the way we do, but here we are. Having this draft online safety super-complaints regulation is a welcome piece of the jigsaw. If implemented robustly, it has the potential to contribute meaningfully to a safer and more accountable online environment. I worry, though, and want this to work. I have a few questions for the Minister.</w:t>
      </w:r>
    </w:p>
    <w:p>
      <w:r>
        <w:rPr>
          <w:sz w:val="22"/>
        </w:rPr>
        <w:t>Following on from a concern that other noble Lords have raised, I would appreciate hearing from the Minister whether there is going to be a new ombudsman and how this might be funded. I know that there is funding ring-fenced, but we really need to involve appropriate leadership and expertise. How much is enforcement likely to cost?</w:t>
      </w:r>
    </w:p>
    <w:p>
      <w:r>
        <w:rPr>
          <w:sz w:val="22"/>
        </w:rPr>
        <w:t>As currently worded, the regulations do not seem to allow smaller groups, such as victim support groups or small NGOs, to feed information and complaints into the regulator. I feel that allowing for smaller groups would be beneficial to the online safety of the vulnerable.</w:t>
      </w:r>
    </w:p>
    <w:p>
      <w:r>
        <w:rPr>
          <w:sz w:val="22"/>
        </w:rPr>
        <w:t>Appeals were again raised by the noble Lord, Lord Stevenson, and others. We know that, in these regulations, a group needs to apply to have their case approved to be heard. If it is rejected, is there a mechanism for appealing? Is it correct that summary decisions are the only material published after investigations? If so, I believe that we should offer more transparency than this for the public and for case law.</w:t>
      </w:r>
    </w:p>
    <w:p>
      <w:r>
        <w:rPr>
          <w:sz w:val="22"/>
        </w:rPr>
        <w:t>Finally, what powers would a regulator have against the largest companies with their related resources and well-funded legal departments? I am thinking of Instagram, Facebook, various other social media and internet companies, gaming companies and other tech organisations. Will the regulator really have the powers to enforce punishments and change? I sincerely hope it will. A lot is at stake here; we need to get this right not only for today’s users but for future ones.</w:t>
      </w:r>
    </w:p>
    <w:p/>
    <w:p>
      <w:r>
        <w:rPr>
          <w:b/>
          <w:color w:val="1A4A6E"/>
          <w:sz w:val="22"/>
        </w:rPr>
        <w:t>Lord Wrottesley</w:t>
      </w:r>
    </w:p>
    <w:p>
      <w:r>
        <w:rPr>
          <w:sz w:val="22"/>
        </w:rPr>
        <w:t>My Lords, as we have heard, the purpose of the super-complaints mechanism is to allow eligible entities with expertise in online safety matters, such as civil society groups, to raise systemic issues with Ofcom. Such issues may include instances where the features or conduct of regulated services may be causing significant harm, adversely affecting freedom of expression or otherwise adversely impacting users, members of the public or particular groups.</w:t>
      </w:r>
    </w:p>
    <w:p>
      <w:r>
        <w:rPr>
          <w:sz w:val="22"/>
        </w:rPr>
        <w:t>We welcome the Government’s decision to bring forward these regulations, which will help Ofcom to understand the kinds of risks, issues and threats to users identified by the specified groups. We continue to believe that the regulations strike an effective balance between the need to learn from the experience of users and the need to prioritise the testimony of those with experience, expertise and knowledge when considering complaints. It is important that we construct a feedback mechanism, but it is also important that this mechanism can be wielded by Ofcom in a way that is genuinely helpful and can lead to targeted and effective action. The point about concrete outcomes from the process was well made by the noble Lord, Lord Stevenson; I look forward to hearing the Minister’s remarks on that.</w:t>
      </w:r>
    </w:p>
    <w:p>
      <w:r>
        <w:rPr>
          <w:sz w:val="22"/>
        </w:rPr>
        <w:t>The regulations make it clear that eligible groups must meet a required standard before their complaints will be considered. To be eligible to submit complaints under the regulations, an entity must: represent the interests of users, the public or specific user groups; be independent of regulated services; show expertise in online safety, such as regular expert contributions to public or media discussions; and be expected to consider Ofcom’s guidance in its work. In other words, this feed- back mechanism is designed to facilitate communication between Ofcom and independent expert groups. This is right and we very much hope that it will ensure that the case load for Ofcom—I take on board the points and concerns about this—will be such that genuine and proper consideration is given to each complaint raised.</w:t>
      </w:r>
    </w:p>
    <w:p>
      <w:r>
        <w:rPr>
          <w:sz w:val="22"/>
        </w:rPr>
        <w:t>That being said, I hope the Minister can give us some information on how this will be reported back to Parliament. Will we have sight of the volume of cases taken on by Ofcom and will we be able to see how many complaints have been upheld and how many rejected? I appreciate that, as part of the process, while any super-complaint is live, it must be subject to protection from outside interference, but having this information after the fact would make an important metric that noble Lords and Members in the other place will be able to use to assess how well the machinery and Ofcom overall are working. As has been discussed, the regulations are in the public interest and our collective ability to monitor their effectiveness would be greatly aided by this information—particularly in the context of the Minister’s welcome remark about the need for agility in this fast-moving space.</w:t>
      </w:r>
    </w:p>
    <w:p>
      <w:r>
        <w:rPr>
          <w:sz w:val="22"/>
        </w:rPr>
        <w:t>Further to this point, as I said at the beginning of my remarks, the regulations relate to complaints about systemic issues that could negatively affect freedom of expression, pose a risk of harm to the public or cause other adverse effects for users. Can the Minister, when she rises, please share some more information about how users and members of the wider public will be informed about such harms? It seems to me that it is possible to foresee circumstances where, if a complaint is made by an authoritative body to Ofcom under the regulations, it would be wise to warn users and members of the public of this even before Ofcom concludes its investigations, which, as the regulations make clear, could be completed after a period of as many as 105 days. I think that that is the total day count; I may disagree with the noble Baroness, Lady McIntosh, but the point stands in any case.</w:t>
      </w:r>
    </w:p>
    <w:p>
      <w:r>
        <w:rPr>
          <w:sz w:val="22"/>
        </w:rPr>
        <w:t>Does the Minister agree that, if there is a chance of a serious risk being posed to users, the public should know about it as soon as possible? Can she tell us whether there are circumstances in which the Government will issue warnings once complaints are raised, or will they rely on the relevant complainant group to do so? Once Ofcom has concluded its investigations, if it finds that there are risks posed to users, will the Government or Ofcom undertake to inform users at that stage?</w:t>
      </w:r>
    </w:p>
    <w:p>
      <w:r>
        <w:rPr>
          <w:sz w:val="22"/>
        </w:rPr>
        <w:t>Finally—this is, I am afraid, a slightly more trivial question about the mechanics of the eligibility criteria—the fourth criterion for a complainant group</w:t>
      </w:r>
    </w:p>
    <w:p>
      <w:r>
        <w:rPr>
          <w:sz w:val="22"/>
        </w:rPr>
        <w:t>“is that the entity can be relied upon to have due regard to any guidance published by Ofcom”.</w:t>
      </w:r>
    </w:p>
    <w:p>
      <w:r>
        <w:rPr>
          <w:sz w:val="22"/>
        </w:rPr>
        <w:t>Clearly, this is testable in the negative, but can the Minister comment on how entities that have not actively demonstrated unsuitability will be assessed and monitored against this important criterion? Clarity on these points would be much appreciated and would provide us with valuable further information on how the Government envisage using these regulations to keep people safe.</w:t>
      </w:r>
    </w:p>
    <w:p>
      <w:r>
        <w:rPr>
          <w:sz w:val="22"/>
        </w:rPr>
        <w:t>In conclusion, we support the intent behind these regulations and the way in which they have been constructed; I look forward to the Minister’s remarks. We feel that, on the whole, these regulations offer a clear framework for expert, independent entities—</w:t>
      </w:r>
    </w:p>
    <w:p/>
    <w:p>
      <w:r>
        <w:rPr>
          <w:b/>
          <w:color w:val="1A4A6E"/>
          <w:sz w:val="22"/>
        </w:rPr>
        <w:t>Viscount Camrose</w:t>
      </w:r>
    </w:p>
    <w:p>
      <w:r>
        <w:rPr>
          <w:sz w:val="22"/>
        </w:rPr>
        <w:t>To pick up exactly where I left off, as with any regulatory mechanism, transparency is key to ensuring public trust and parliamentary accountability. We therefore urge the Government to clarify how the outcomes of this process will be communicated to Parliament and the public, particularly where serious harms are identified. Only then can we be confident that this mechanism will not only protect users but uphold the openness and scrutiny that must underpin all aspects of the Online Safety Act.</w:t>
      </w:r>
    </w:p>
    <w:p/>
    <w:p>
      <w:r>
        <w:rPr>
          <w:b/>
          <w:color w:val="1A4A6E"/>
          <w:sz w:val="22"/>
        </w:rPr>
        <w:t>Viscount Camrose</w:t>
      </w:r>
    </w:p>
    <w:p>
      <w:r>
        <w:rPr>
          <w:sz w:val="22"/>
        </w:rPr>
        <w:t>My Lords, I thank all noble Lords for their valuable contributions to this debate, including those who have rightly identified that we have taken the comments from the stakeholder engagement to heart and made changes to the eventual proposals. I will go through the very many questions that noble Lords have asked. I pay tribute to the work of the Secondary Legislation Scrutiny Committee; we welcome its report and the scrutiny it has given to our proposals.</w:t>
      </w:r>
    </w:p>
    <w:p>
      <w:r>
        <w:rPr>
          <w:sz w:val="22"/>
        </w:rPr>
        <w:t>In no particular order, I will first pick up the question of scrutiny. The noble Lord, Lord Stevenson, asked about Parkinson’s law—if I can put it that way. We have spoken about this and there have been a number of different discussions about it. We recognise that the Science, Innovation and Technology Committee and the Lords Communications and Digital Committee play a vital role in scrutinising the regime. The SI was shared with those committees in advance. He will know that Parkinson’s law is not as emphatic as it might be—it is a caveated law—but we nevertheless take on board the concerns raised about it and have met the chairs of those committees to talk about how we can take these issues forward. We have had a very good dialogue with them, on the understanding that we do not want to delay what can sometimes be very important and game-changing regulations by having a long extra scrutiny process. Nevertheless, we are trying to find a way to resolve this issue and discussions are continuing with officials.</w:t>
      </w:r>
    </w:p>
    <w:p/>
    <w:p>
      <w:r>
        <w:rPr>
          <w:b/>
          <w:color w:val="1A4A6E"/>
          <w:sz w:val="22"/>
        </w:rPr>
        <w:t>Baroness Jones of Whitchurch</w:t>
      </w:r>
    </w:p>
    <w:p>
      <w:r>
        <w:rPr>
          <w:sz w:val="22"/>
        </w:rPr>
        <w:t>I am sorry to interrupt the Minister, but she said 2028. When will the actual review begin? That sounds an impossible end date for anybody to be satisfied with progress on an ombudsman being considered, let alone appointed. Does the review start in 2028, or in 2026? When does it start taking input?</w:t>
      </w:r>
    </w:p>
    <w:p/>
    <w:p>
      <w:r>
        <w:rPr>
          <w:b/>
          <w:color w:val="1A4A6E"/>
          <w:sz w:val="22"/>
        </w:rPr>
        <w:t>Lord Clement-Jones</w:t>
      </w:r>
    </w:p>
    <w:p>
      <w:r>
        <w:rPr>
          <w:sz w:val="22"/>
        </w:rPr>
        <w:t>The only information that I have is that we are anticipating that the report would be published and available in early 2028—so, obviously, it would need to start well before then. The noble Lord will know that setting up ombudsman schemes is not a simple process. However, we look forward to the outcome of that report, because we recognise some of the issues being raised.</w:t>
      </w:r>
    </w:p>
    <w:p/>
    <w:p>
      <w:r>
        <w:rPr>
          <w:b/>
          <w:color w:val="1A4A6E"/>
          <w:sz w:val="22"/>
        </w:rPr>
        <w:t>Baroness Jones of Whitchurch</w:t>
      </w:r>
    </w:p>
    <w:p>
      <w:r>
        <w:rPr>
          <w:sz w:val="22"/>
        </w:rPr>
        <w:t>But if the report will be available only then and the regulations need to be made, the prospect of having an ombudsman is not there until 2029—something like that—or maybe 2030. Does not the Minister find that rather unsatisfactory, especially given her knowledge of the benefits of ombudsman services?</w:t>
      </w:r>
    </w:p>
    <w:p/>
    <w:p>
      <w:r>
        <w:rPr>
          <w:b/>
          <w:color w:val="1A4A6E"/>
          <w:sz w:val="22"/>
        </w:rPr>
        <w:t>Lord Clement-Jones</w:t>
      </w:r>
    </w:p>
    <w:p>
      <w:r>
        <w:rPr>
          <w:sz w:val="22"/>
        </w:rPr>
        <w:t>I can only repeat what I said. Ofcom is going to produce a report on this; it will look at the pros and cons of the issue and it may decide that there are other ways in which to deal with individual complaints that would not necessarily be an ombudsman service. We have to give it the space to do that thinking and develop that work; it will also need to look at how the tech companies themselves respond to complaints and what gaps need to be filled by that process. So it is not a simple process—but I understand the noble Lord’s frustration with this. If we have any more information about the timescale for this, I shall write to the noble Lord.</w:t>
      </w:r>
    </w:p>
    <w:p/>
    <w:p>
      <w:r>
        <w:rPr>
          <w:b/>
          <w:color w:val="1A4A6E"/>
          <w:sz w:val="22"/>
        </w:rPr>
        <w:t>Baroness Jones of Whitchurch</w:t>
      </w:r>
    </w:p>
    <w:p>
      <w:r>
        <w:rPr>
          <w:sz w:val="22"/>
        </w:rPr>
        <w:t>I am sorry to interrupt again, but it partly depends on how much confidence we have in the tech companies in terms of how they deal with complaints.</w:t>
      </w:r>
    </w:p>
    <w:p/>
    <w:p>
      <w:r>
        <w:rPr>
          <w:b/>
          <w:color w:val="1A4A6E"/>
          <w:sz w:val="22"/>
        </w:rPr>
        <w:t>Lord Clement-Jones</w:t>
      </w:r>
    </w:p>
    <w:p>
      <w:r>
        <w:rPr>
          <w:sz w:val="22"/>
        </w:rPr>
        <w:t>We will know the outcome of that much sooner than 2028, because I am sure that we will all have experience of complaints that go forward and whether they are responded to efficiently in the coming months, because there will be the opportunity to do that. In the regulations, as the noble Lord knows, all the regulated companies are required to have a named individual and a process for people to raise complaints.</w:t>
      </w:r>
    </w:p>
    <w:p>
      <w:r>
        <w:rPr>
          <w:sz w:val="22"/>
        </w:rPr>
        <w:t>The noble Lord, Lord Stevenson, asked about appeals. I reassure noble Lords that Ofcom’s response will be informed by its regulatory experience, as well as the information presented as part of the complaint and any additional information that has been requested, before arriving at an appropriate determination. I also remind the Committee that the objective of a super-complaint is, ultimately, to bring to the attention of Ofcom an issue, a risk or a harm that it might otherwise have been unaware of. It is not to adjudicate an individual decision or necessarily to trigger enforcement action. Ofcom has the flexibility to use any of its online safety regulatory powers to address issues raised by the super-complaint. This may include a formal enforcement action, a change in guidance or codes of practice or, indeed, no action at all.</w:t>
      </w:r>
    </w:p>
    <w:p/>
    <w:p>
      <w:r>
        <w:rPr>
          <w:b/>
          <w:color w:val="1A4A6E"/>
          <w:sz w:val="22"/>
        </w:rPr>
        <w:t>Baroness Jones of Whitchurch</w:t>
      </w:r>
    </w:p>
    <w:p>
      <w:r>
        <w:rPr>
          <w:sz w:val="22"/>
        </w:rPr>
        <w:t>I may not have made the point as clearly as I should have. It is not the fact that Ofcom will be unaware of an issue that is being raised as much as that the need to get a super-complaint going may frustrate Ofcom finding out about small but high-risk activity that is remote from its main activity. We went through this in some detail towards the end of the Bill and in recent SIs that have stemmed from it. Size is never the only issue that will affect how individuals are being attacked or treated by these companies. I feel very uncomfortable about a situation where a super-complaint cannot be mounted because of lack of experience or a lack of quality in its processes, when the issue itself will then get ignored. I ask the Minister to perhaps reflect on that later.</w:t>
      </w:r>
    </w:p>
    <w:p/>
    <w:p>
      <w:r>
        <w:rPr>
          <w:b/>
          <w:color w:val="1A4A6E"/>
          <w:sz w:val="22"/>
        </w:rPr>
        <w:t>Lord Stevenson of Balmacara</w:t>
      </w:r>
    </w:p>
    <w:p>
      <w:r>
        <w:rPr>
          <w:sz w:val="22"/>
        </w:rPr>
        <w:t>As I have said, small organisations can get involved in the super-complaint process. The wording is designed as it is to allow new campaigning organisations, if you like, to come through, because this is a new territory that we are operating in, and we do not want to consult with or hear messages from just the usual, established organisations. I think that Ofcom will be sensitive about all this, but it will also, as we know, be able to enforce against small but risky services.</w:t>
      </w:r>
    </w:p>
    <w:p>
      <w:r>
        <w:rPr>
          <w:sz w:val="22"/>
        </w:rPr>
        <w:t>Ofcom is looking at what is happening in the smaller sphere, if I can put it like that. Ofcom has already started enforcement action against some of the non-compliant small but risky services. For example, it is investigating whether small services such as 4chan are complying with the illegal safety duties. There are other small services that Ofcom is now taking action against as well. I hear what the noble Lord has said, and I am confident that Ofcom will want to hear from all voices, not just the large players in this sector. I should also say that Ofcom is subject to standard regulatory redress mechanisms, such as judicial review.</w:t>
      </w:r>
    </w:p>
    <w:p>
      <w:r>
        <w:rPr>
          <w:sz w:val="22"/>
        </w:rPr>
        <w:t>The noble Baroness, Lady McIntosh, asked when the guidance will be in place. The Government expect Ofcom to have finalised the guidance by quarter 1 of 2026. This instrument comes into force on 31 December 2025. The guidance does not need to be finalised before the regime can come into effect. The guidance will contain important and useful information, so complainants may wish to wait until the final guidance is published before submitting a complaint, and Ofcom will consult on that guidance. But those organisations who know exactly what consumer complaints they wish to pursue do not have to wait for the guidance.</w:t>
      </w:r>
    </w:p>
    <w:p>
      <w:r>
        <w:rPr>
          <w:sz w:val="22"/>
        </w:rPr>
        <w:t>The noble Lord, Lord Wrottesley, and the noble Viscount, Lord Camrose, asked about Ofcom’s transparency and whether it will produce statistics on the evidence that it is acquiring. Ofcom recognises the importance of transparency around the work that it does and is considering how best to publish that information about super-complaints as it implements the new regime. Ofcom will publish responses to accepted super-complaints, including if they are rejected on admissibility grounds, and summaries of these complaints as required under the regulations.</w:t>
      </w:r>
    </w:p>
    <w:p>
      <w:r>
        <w:rPr>
          <w:sz w:val="22"/>
        </w:rPr>
        <w:t>Again, Ofcom and the Government will continue to communicate and develop those risks and make sure that the codes are kept under review. It is about not just producing the reports but communicating to the wider public if new risks are identified. We all accept that one purpose of the super-complaints is to bring things to Ofcom’s attention of which it might not otherwise be aware to enable it to move quite quickly to address those issues.</w:t>
      </w:r>
    </w:p>
    <w:p/>
    <w:p>
      <w:r>
        <w:rPr>
          <w:b/>
          <w:color w:val="1A4A6E"/>
          <w:sz w:val="22"/>
        </w:rPr>
        <w:t>Baroness Jones of Whitchurch</w:t>
      </w:r>
    </w:p>
    <w:p>
      <w:r>
        <w:rPr>
          <w:sz w:val="22"/>
        </w:rPr>
        <w:t>As I have said, small organisations can get involved in the super-complaint process. The wording is designed as it is to allow new campaigning organisations, if you like, to come through, because this is a new territory that we are operating in, and we do not want to consult with or hear messages from just the usual, established organisations. I think that Ofcom will be sensitive about all this, but it will also, as we know, be able to enforce against small but risky services. Ofcom is looking at what is happening in the smaller sphere, if I can put it like that. Ofcom has already started enforcement action against some of the non-compliant small but risky services. For example, it is investigating whether small services such as 4chan are complying with the illegal safety duties. There are other small services that Ofcom is now taking action against as well. I hear what the noble Lord has said, and I am confident that Ofcom will want to hear from all voices, not just the large players in this sector. I should also say that Ofcom is subject to standard regulatory redress mechanisms, such as judicial review. The noble Baroness, Lady McIntosh, asked when the guidance will be in place. The Government expect Ofcom to have finalised the guidance by quarter 1 of 2026. This instrument comes into force on 31 December 2025. The guidance does not need to be finalised before the regime can come into effect. The guidance will contain important and useful information, so complainants may wish to wait until the final guidance is published before submitting a complaint, and Ofcom will consult on that guidance. But those organisations who know exactly what consumer complaints they wish to pursue do not have to wait for the guidance. The noble Lord, Lord Wrottesley, and the noble Viscount, Lord Camrose, asked about Ofcom’s transparency and whether it will produce statistics on the evidence that it is acquiring. Ofcom recognises the importance of transparency around the work that it does and is considering how best to publish that information about super-complaints as it implements the new regime. Ofcom will publish responses to accepted super-complaints, including if they are rejected on admissibility grounds, and summaries of these complaints as required under the regulations. Again, Ofcom and the Government will continue to communicate and develop those risks and make sure that the codes are kept under review. It is about not just producing the reports but communicating to the wider public if new risks are identified. We all accept that one purpose of the super-complaints is to bring things to Ofcom’s attention of which it might not otherwise be aware to enable it to move quite quickly to address those issues.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