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Navy: Nuclear Submarines</w:t>
      </w:r>
    </w:p>
    <w:p>
      <w:r>
        <w:rPr>
          <w:sz w:val="20"/>
        </w:rPr>
        <w:t>15 January 2026  ·  Lords  ·  Oral Questions</w:t>
      </w:r>
    </w:p>
    <w:p>
      <w:r>
        <w:rPr>
          <w:b/>
        </w:rPr>
        <w:t xml:space="preserve">Policy areas: </w:t>
      </w:r>
      <w:r>
        <w:rPr>
          <w:sz w:val="20"/>
        </w:rPr>
        <w:t>Defence and armed forces, Parliament and constitution</w:t>
      </w:r>
    </w:p>
    <w:p>
      <w:r>
        <w:rPr>
          <w:b/>
        </w:rPr>
        <w:t xml:space="preserve">Topics: </w:t>
      </w:r>
      <w:r>
        <w:rPr>
          <w:sz w:val="20"/>
        </w:rPr>
        <w:t>nuclear deterrence, royal navy submarines, sovereign warhead programme, submarine fleet size, submarine replacement programme</w:t>
      </w:r>
    </w:p>
    <w:p>
      <w:r>
        <w:rPr>
          <w:b/>
        </w:rPr>
        <w:t xml:space="preserve">Source: </w:t>
      </w:r>
      <w:r>
        <w:rPr>
          <w:sz w:val="20"/>
        </w:rPr>
        <w:t>https://hansard.parliament.uk/Lords/2026-01-15/debates/DF989F9D-69D1-4CDE-ACAB-4FC6F0E21226/RoyalNavyNuclearSubmarines</w:t>
      </w:r>
    </w:p>
    <w:p/>
    <w:p>
      <w:r>
        <w:rPr>
          <w:b/>
          <w:color w:val="1A4A6E"/>
          <w:sz w:val="22"/>
        </w:rPr>
        <w:t>Lord Trefgarne</w:t>
      </w:r>
    </w:p>
    <w:p>
      <w:r>
        <w:rPr>
          <w:sz w:val="22"/>
        </w:rPr>
        <w:t>My Lords, the Royal Navy has a fleet of nine submarines currently in service. It operates four Vanguard class nuclear-powered and nuclear-armed submarines in Operation Relentless, the continuous at-sea deterrent, which has been successfully maintained for over 56 years. The Vanguard class will be sequentially replaced by four Dreadnought class submarines, which will enter service in the 2030s. Additionally, five Astute class nuclear-powered and conventionally armed submarines are in service, with two more under construction.</w:t>
      </w:r>
    </w:p>
    <w:p/>
    <w:p>
      <w:r>
        <w:rPr>
          <w:b/>
          <w:color w:val="1A4A6E"/>
          <w:sz w:val="22"/>
        </w:rPr>
        <w:t>The Minister of State, Ministry of Defence (Lab)</w:t>
      </w:r>
    </w:p>
    <w:p>
      <w:r>
        <w:rPr>
          <w:sz w:val="22"/>
        </w:rPr>
        <w:t>My Lords, I am grateful to the Minister. Is it not the case that the four submarines to which my Question refers are the essence of our nuclear defence delivery systems? Is he satisfied that they are maintained and operated to the required standard?</w:t>
      </w:r>
    </w:p>
    <w:p/>
    <w:p>
      <w:r>
        <w:rPr>
          <w:b/>
          <w:color w:val="1A4A6E"/>
          <w:sz w:val="22"/>
        </w:rPr>
        <w:t>Lord Trefgarne</w:t>
      </w:r>
    </w:p>
    <w:p>
      <w:r>
        <w:rPr>
          <w:sz w:val="22"/>
        </w:rPr>
        <w:t>A key point for all of us in this House, our nation and our alliances is that it is a continuous at-sea deterrent, and I reassure everyone that we maintain that. The noble Lord is right that it has been the foundation of our alliance’s peace and security for decades under all Governments, and long may it continue.</w:t>
      </w:r>
    </w:p>
    <w:p/>
    <w:p>
      <w:r>
        <w:rPr>
          <w:b/>
          <w:color w:val="1A4A6E"/>
          <w:sz w:val="22"/>
        </w:rPr>
        <w:t>Lord Coaker</w:t>
      </w:r>
    </w:p>
    <w:p>
      <w:r>
        <w:rPr>
          <w:sz w:val="22"/>
        </w:rPr>
        <w:t>My Lords, can the Minister say how many of these submarines are operational at any one time? Many have been out of service quite frequently. Given the constraints, are we sure that we can maintain the programme that he has outlined and deliver AUKUS on time and on budget?</w:t>
      </w:r>
    </w:p>
    <w:p/>
    <w:p>
      <w:r>
        <w:rPr>
          <w:b/>
          <w:color w:val="1A4A6E"/>
          <w:sz w:val="22"/>
        </w:rPr>
        <w:t>Lord Bruce of Bennachie</w:t>
      </w:r>
    </w:p>
    <w:p>
      <w:r>
        <w:rPr>
          <w:sz w:val="22"/>
        </w:rPr>
        <w:t>I am confident about that. I will not go into the number of submarines that are operational for obvious reasons, but the noble Lord will have heard the First Sea Lord outlining the submarine recovery plan a couple of months ago, which was about doing more to ensure that our docking and maintenance facilities are of the standard that we want. That will also help us ensure that we get the availability that we want.</w:t>
      </w:r>
    </w:p>
    <w:p/>
    <w:p>
      <w:r>
        <w:rPr>
          <w:b/>
          <w:color w:val="1A4A6E"/>
          <w:sz w:val="22"/>
        </w:rPr>
        <w:t>Lord Coaker</w:t>
      </w:r>
    </w:p>
    <w:p>
      <w:r>
        <w:rPr>
          <w:sz w:val="22"/>
        </w:rPr>
        <w:t>My Lords, the 2025 SDSR committed to £15 billion of investment in the sovereign warhead programme by the end of this Parliament. Can the Minister indicate what progress has been made in implementing that investment programme?</w:t>
      </w:r>
    </w:p>
    <w:p/>
    <w:p>
      <w:r>
        <w:rPr>
          <w:b/>
          <w:color w:val="1A4A6E"/>
          <w:sz w:val="22"/>
        </w:rPr>
        <w:t>Baroness Stuart of Edgbaston</w:t>
      </w:r>
    </w:p>
    <w:p>
      <w:r>
        <w:rPr>
          <w:sz w:val="22"/>
        </w:rPr>
        <w:t>I need to be careful about the monetary figures, but I can reassure the noble Baroness that the programme is going ahead according to schedule and will deliver what we need for our deterrent programme.</w:t>
      </w:r>
    </w:p>
    <w:p/>
    <w:p>
      <w:r>
        <w:rPr>
          <w:b/>
          <w:color w:val="1A4A6E"/>
          <w:sz w:val="22"/>
        </w:rPr>
        <w:t>Lord Coaker</w:t>
      </w:r>
    </w:p>
    <w:p>
      <w:r>
        <w:rPr>
          <w:sz w:val="22"/>
        </w:rPr>
        <w:t>My Lords, will the Minister care to remind the House how much the nuclear programme is suffering from the enormously damaging freeze on it between 2010 and 2016, the period of the coalition, when the then Prime Minister gave in to demands from the Liberal Democrats?</w:t>
      </w:r>
    </w:p>
    <w:p/>
    <w:p>
      <w:r>
        <w:rPr>
          <w:b/>
          <w:color w:val="1A4A6E"/>
          <w:sz w:val="22"/>
        </w:rPr>
        <w:t>Lord Spellar</w:t>
      </w:r>
    </w:p>
    <w:p>
      <w:r>
        <w:rPr>
          <w:sz w:val="22"/>
        </w:rPr>
        <w:t>There have been challenges for the programme over a number of years, and my noble friend has outlined one of them. I reassure him and those who read our proceedings, including our adversaries, that we are investing in it. We have the Vanguard continuous at-sea deterrent at the moment. It will be replaced by the Dreadnought programme, backed by £41 billion, including £31 billion for the actual build and a £10 billion reserve. We expect the first Dreadnought submarines to be in service in the early 2030s. That is what we and our adversaries need to read.</w:t>
      </w:r>
    </w:p>
    <w:p/>
    <w:p>
      <w:r>
        <w:rPr>
          <w:b/>
          <w:color w:val="1A4A6E"/>
          <w:sz w:val="22"/>
        </w:rPr>
        <w:t>Lord Coaker</w:t>
      </w:r>
    </w:p>
    <w:p>
      <w:r>
        <w:rPr>
          <w:sz w:val="22"/>
        </w:rPr>
        <w:t>My Lords, I declare my interest as a serving member of His Majesty’s Armed Forces. My concern is not so much about the submarines but the people. I pay tribute to our service personnel serving in the silent service. I had the privilege of spending three days on HMS “Trenchant” under the ice a few years ago, and three days was definitely enough for me. We have harmony guidelines that seek to find the balance between time at sea and time at home with their families. That is vital for retention. Can the Minister ensure that those harmony guidelines are being met?</w:t>
      </w:r>
    </w:p>
    <w:p/>
    <w:p>
      <w:r>
        <w:rPr>
          <w:b/>
          <w:color w:val="1A4A6E"/>
          <w:sz w:val="22"/>
        </w:rPr>
        <w:t>Lord Lancaster of Kimbolton</w:t>
      </w:r>
    </w:p>
    <w:p>
      <w:r>
        <w:rPr>
          <w:sz w:val="22"/>
        </w:rPr>
        <w:t>We certainly take seriously the harmony guidelines, which look at the welfare not only of the serving crew—the noble Lord is right to remind us to recognise their service in what, for many of us, would be unthinkable circumstances—but of their families. The harmony guidelines are about the culture on board as well as how we support the families whose loved ones are away for considerable periods. The noble Lord is right to remind us of that, and they remain a priority for the Government.</w:t>
      </w:r>
    </w:p>
    <w:p/>
    <w:p>
      <w:r>
        <w:rPr>
          <w:b/>
          <w:color w:val="1A4A6E"/>
          <w:sz w:val="22"/>
        </w:rPr>
        <w:t>Lord Coaker</w:t>
      </w:r>
    </w:p>
    <w:p>
      <w:r>
        <w:rPr>
          <w:sz w:val="22"/>
        </w:rPr>
        <w:t>My Lords, does the Minister agree that the Opposition, who call for more expenditure, need to demonstrate where that expenditure will come from? Otherwise, they are hollow claims that are not backed up by any resource.</w:t>
      </w:r>
    </w:p>
    <w:p/>
    <w:p>
      <w:r>
        <w:rPr>
          <w:b/>
          <w:color w:val="1A4A6E"/>
          <w:sz w:val="22"/>
        </w:rPr>
        <w:t>Lord Watts</w:t>
      </w:r>
    </w:p>
    <w:p>
      <w:r>
        <w:rPr>
          <w:sz w:val="22"/>
        </w:rPr>
        <w:t>There are debates about the defence budget, and it is a matter for the Opposition to explain some of the promises that they are making, as my noble friend pointed out—we will no doubt hear much on this in a later Question. I am pleased to celebrate that this Government are investing record amounts of money in the Ministry of Defence and our defence industry and capabilities.</w:t>
      </w:r>
    </w:p>
    <w:p/>
    <w:p>
      <w:r>
        <w:rPr>
          <w:b/>
          <w:color w:val="1A4A6E"/>
          <w:sz w:val="22"/>
        </w:rPr>
        <w:t>Lord Coaker</w:t>
      </w:r>
    </w:p>
    <w:p>
      <w:r>
        <w:rPr>
          <w:sz w:val="22"/>
        </w:rPr>
        <w:t>My Lords, can the Minister update the House on the nuclear submarines out of service? Can he say what conclusions the submarine dismantling programme has come to, based on HMS “Swiftsure” at Rosyth? What are the current projected costs of the overall decommissioning and dismantling programme?</w:t>
      </w:r>
    </w:p>
    <w:p/>
    <w:p>
      <w:r>
        <w:rPr>
          <w:b/>
          <w:color w:val="1A4A6E"/>
          <w:sz w:val="22"/>
        </w:rPr>
        <w:t>Baroness Goldie</w:t>
      </w:r>
    </w:p>
    <w:p>
      <w:r>
        <w:rPr>
          <w:sz w:val="22"/>
        </w:rPr>
        <w:t>I can give some of the information that the noble Baroness has asked me for. The Defence Nuclear Enterprise submarine dismantling project has achieved a major milestone as it completes the fin cut and removal on HMS “Swiftsure”. She will become the first decommissioned Royal Navy submarine to be dismantled by the end of 2026, establishing a unique and world-first methodology for submarine disposal. Over 500 tonnes of conventional waste have already been removed and recycled from HMS “Swiftsure”, and the innovative programme of work will enable around 90% of the submarine structure and components to be reused or recycled. That demonstrates to the noble Baroness that considerable progress is being made, and HMS “Swiftsure” is an exemplar for what will come next.</w:t>
      </w:r>
    </w:p>
    <w:p/>
    <w:p>
      <w:r>
        <w:rPr>
          <w:b/>
          <w:color w:val="1A4A6E"/>
          <w:sz w:val="22"/>
        </w:rPr>
        <w:t>Lord Coaker</w:t>
      </w:r>
    </w:p>
    <w:p>
      <w:r>
        <w:rPr>
          <w:sz w:val="22"/>
        </w:rPr>
        <w:t>My Lords, we rightly talk about the submarine programme as a national endeavour. We know that every corner of the United Kingdom is required to be part of the supply chain to build the submarine programme, which is both an opportunity and a challenge. Will the Minister ask the Ministry of Defence to work with the prime contractors—and with us in the All-Party Group on AUKUS, ably led by my successor in the Commons, Michelle Scrogham—to make available the details of the companies that are, now or in the future, part of the supply chain, so that we can all work together and engage local MPs on that?</w:t>
      </w:r>
    </w:p>
    <w:p/>
    <w:p>
      <w:r>
        <w:rPr>
          <w:b/>
          <w:color w:val="1A4A6E"/>
          <w:sz w:val="22"/>
        </w:rPr>
        <w:t>Lord Walney</w:t>
      </w:r>
    </w:p>
    <w:p>
      <w:r>
        <w:rPr>
          <w:sz w:val="22"/>
        </w:rPr>
        <w:t>From his previous incarnation as the MP for Barrow and Furness, the noble Lord knows a significant amount about the nuclear programme. He is right to highlight the important work around not only the major companies and big primes but the smaller companies and the supply chain right across the UK. As my noble friend Lord Spellar often says—quite rightly—we need to make sure that as much of that industrial capability as possible is developed within our own country. I am happy to meet the All-Party Group on AUKUS to discuss how we take this forward.</w:t>
      </w:r>
    </w:p>
    <w:p/>
    <w:p>
      <w:r>
        <w:rPr>
          <w:b/>
          <w:color w:val="1A4A6E"/>
          <w:sz w:val="22"/>
        </w:rPr>
        <w:t>Lord Coaker</w:t>
      </w:r>
    </w:p>
    <w:p>
      <w:r>
        <w:rPr>
          <w:sz w:val="22"/>
        </w:rPr>
        <w:t>My Lords, I realise that I represent a minority view in this Chamber, but can the Minister say whether it is still the Government’s policy that they reserve the position of using nuclear weapons as a first response to a conventional strike? Many of us would regard that approach as totally morally unacceptable.</w:t>
      </w:r>
    </w:p>
    <w:p/>
    <w:p>
      <w:r>
        <w:rPr>
          <w:b/>
          <w:color w:val="1A4A6E"/>
          <w:sz w:val="22"/>
        </w:rPr>
        <w:t>Lord Wigley</w:t>
      </w:r>
    </w:p>
    <w:p>
      <w:r>
        <w:rPr>
          <w:sz w:val="22"/>
        </w:rPr>
        <w:t>Of course, the Government’s position is to maintain the position that we have had over many decades. I appreciate the point that the noble Lord raises. He will know—because the debate often rages about this—that the fact he can say that and can speak without fear or favour in this Chamber in a democracy is part of why we keep the nuclear deterrent: to defend our democracy from those who seek to undermine it.</w:t>
      </w:r>
    </w:p>
    <w:p/>
    <w:p>
      <w:r>
        <w:rPr>
          <w:b/>
          <w:color w:val="1A4A6E"/>
          <w:sz w:val="22"/>
        </w:rPr>
        <w:t>Lord Coaker</w:t>
      </w:r>
    </w:p>
    <w:p>
      <w:r>
        <w:rPr>
          <w:sz w:val="22"/>
        </w:rPr>
        <w:t>My Lords, the SNP in Edinburgh maintains that it is committed to the future of Faslane as a base while at the same time it says that it would want to rid an independent Scotland of nuclear weapons. What discussions does the Minister have on a regular basis with Edinburgh about that position, and how many jobs from the nuclear programme are going to be created in Scotland?</w:t>
      </w:r>
    </w:p>
    <w:p/>
    <w:p>
      <w:r>
        <w:rPr>
          <w:b/>
          <w:color w:val="1A4A6E"/>
          <w:sz w:val="22"/>
        </w:rPr>
        <w:t>Lord Swire</w:t>
      </w:r>
    </w:p>
    <w:p>
      <w:r>
        <w:rPr>
          <w:sz w:val="22"/>
        </w:rPr>
        <w:t>The noble Lord is quite right. Thousands of jobs are dependent on the nuclear deterrent in Scotland and across the UK. I often make the point around the SNP, and we see its inconsistent position with respect to nuclear weapons. I remind the noble Lord that, a few years ago, the SNP’s position was not only opposition to nuclear weapons but opposition to NATO. When it changed that position at an SNP conference, some SNPs resigned from the party as a result. Now it has a position of opposition to nuclear weapons but of maintaining membership of NATO. The SNP needs to be reminded that NATO is a nuclear alliance.</w:t>
      </w:r>
    </w:p>
    <w:p/>
    <w:p>
      <w:r>
        <w:rPr>
          <w:b/>
          <w:color w:val="1A4A6E"/>
          <w:sz w:val="22"/>
        </w:rPr>
        <w:t>Lord Coaker</w:t>
      </w:r>
    </w:p>
    <w:p>
      <w:r>
        <w:rPr>
          <w:sz w:val="22"/>
        </w:rPr>
        <w:t>The noble Lord is quite right. Thousands of jobs are dependent on the nuclear deterrent in Scotland and across the UK. I often make the point around the SNP, and we see its inconsistent position with respect to nuclear weapons. I remind the noble Lord that, a few years ago, the SNP’s position was not only opposition to nuclear weapons but opposition to NATO. When it changed that position at an SNP conference, some SNPs resigned from the party as a result. Now it has a position of opposition to nuclear weapons but of maintaining membership of NATO. The SNP needs to be reminded that NATO is a nuclear alliance.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