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Rehabilitation of Offenders Act 1974 (Exceptions) (Amendment) (England and Wales) Order 2025</w:t>
      </w:r>
    </w:p>
    <w:p>
      <w:r>
        <w:rPr>
          <w:sz w:val="20"/>
        </w:rPr>
        <w:t>15 January 2026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Crime, justice and law</w:t>
      </w:r>
    </w:p>
    <w:p>
      <w:r>
        <w:rPr>
          <w:b/>
        </w:rPr>
        <w:t xml:space="preserve">Topics: </w:t>
      </w:r>
      <w:r>
        <w:rPr>
          <w:sz w:val="20"/>
        </w:rPr>
        <w:t>criminal record disclosure, exceptions order amendment, rehabilitation of offenders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https://hansard.parliament.uk/Lords/2026-01-15/debates/FD6037F2-5282-44BA-9473-B38586195EA1/RehabilitationOfOffendersAct1974ExceptionsAmendmentEnglandAndWalesOrder2025</w:t>
      </w:r>
    </w:p>
    <w:p/>
    <w:p>
      <w:r>
        <w:rPr>
          <w:b/>
          <w:color w:val="1A4A6E"/>
          <w:sz w:val="22"/>
        </w:rPr>
        <w:t>Lord Lemos</w:t>
      </w:r>
    </w:p>
    <w:p>
      <w:r>
        <w:rPr>
          <w:sz w:val="22"/>
        </w:rPr>
        <w:t>That the draft Order laid before the House on 20 November 2025 be approved. Relevant document: 44th Report from the Secondary Legislation Scrutiny Committee . Considered in Grand Committee on 14 January.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