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15 January 2026  ·  Commons  ·  Ministerial Statement</w:t>
      </w:r>
    </w:p>
    <w:p>
      <w:r>
        <w:rPr>
          <w:b/>
        </w:rPr>
        <w:t xml:space="preserve">Policy areas: </w:t>
      </w:r>
      <w:r>
        <w:rPr>
          <w:sz w:val="20"/>
        </w:rPr>
        <w:t>Defence and armed forces, Government and public administration</w:t>
      </w:r>
    </w:p>
    <w:p>
      <w:r>
        <w:rPr>
          <w:b/>
        </w:rPr>
        <w:t xml:space="preserve">Topics: </w:t>
      </w:r>
      <w:r>
        <w:rPr>
          <w:sz w:val="20"/>
        </w:rPr>
        <w:t>armed forces bill, ministerial apology, parliamentary record correction</w:t>
      </w:r>
    </w:p>
    <w:p>
      <w:r>
        <w:rPr>
          <w:b/>
        </w:rPr>
        <w:t xml:space="preserve">Source: </w:t>
      </w:r>
      <w:r>
        <w:rPr>
          <w:sz w:val="20"/>
        </w:rPr>
        <w:t>https://hansard.parliament.uk/Commons/2026-01-15/debates/872D6787-DD36-4FA6-8CA0-0E6FD8F9086C/PointOfOrder</w:t>
      </w:r>
    </w:p>
    <w:p/>
    <w:p>
      <w:r>
        <w:rPr>
          <w:b/>
          <w:color w:val="1A4A6E"/>
          <w:sz w:val="22"/>
        </w:rPr>
        <w:t>Lizzi Collinge (Lab)</w:t>
      </w:r>
    </w:p>
    <w:p>
      <w:r>
        <w:rPr>
          <w:sz w:val="22"/>
        </w:rPr>
        <w:t>On a point of order, Madam Deputy Speaker. This week, in response to an intervention, I misspoke and I mistakenly attributed comments to James Dyson that he had not made. While he has been a prominent voice in the debate on agricultural property relief, as the owner of a large amount of land in England, he did not make the comments I attributed to him. For this error, I apologise in full to you, Madam Deputy Speaker, to the House and to Mr Dyson. It is very important to me that, when anyone makes a mistake of this sort, they correct their error quickly and in full. I hope that this point of order corrects the record and shows the House my commitment to the principle of openness, transparency and accountability. —[ Official Report , 12 January 2026; Vol. 778, c. 693.]</w:t>
      </w:r>
    </w:p>
    <w:p/>
    <w:p>
      <w:r>
        <w:rPr>
          <w:b/>
          <w:color w:val="1A4A6E"/>
          <w:sz w:val="22"/>
        </w:rPr>
        <w:t>Madam Deputy Speaker</w:t>
      </w:r>
    </w:p>
    <w:p>
      <w:r>
        <w:rPr>
          <w:sz w:val="22"/>
        </w:rPr>
        <w:t>I thank the hon. Member for giving me notice that she wished to raise this matter. Her correction is now on the record.</w:t>
      </w:r>
    </w:p>
    <w:p>
      <w:r>
        <w:rPr>
          <w:sz w:val="22"/>
        </w:rPr>
        <w:t>Bill Presented</w:t>
      </w:r>
    </w:p>
    <w:p>
      <w:r>
        <w:rPr>
          <w:sz w:val="22"/>
        </w:rPr>
        <w:t>Armed Forces Bill</w:t>
      </w:r>
    </w:p>
    <w:p>
      <w:r>
        <w:rPr>
          <w:sz w:val="22"/>
        </w:rPr>
        <w:t>Presentation and First Reading (Standing Order No. 57)</w:t>
      </w:r>
    </w:p>
    <w:p>
      <w:r>
        <w:rPr>
          <w:sz w:val="22"/>
        </w:rPr>
        <w:t>Secretary John Healey, supported by the Prime Minister, Secretary David Lammy, Secretary Steve Reed, Secretary Yvette Cooper, Secretary Douglas Alexander, Secretary Jo Stevens, Secretary Hilary Benn, Secretary James Murray, Nick Thomas-Symonds, Jess Phillips and Louise Sandher-Jones, presented a Bill to continue the Armed Forces Act 2006; to amend that Act and other enactments relating to the armed forces; to make provision about the reserve forces; to make provision about visiting forces; to make provision about the Ministry of Defence Police; to make provision about the defence functions of the Oil and Pipelines Agency; to make provision about the protection of military remains; and for connected purposes.</w:t>
      </w:r>
    </w:p>
    <w:p>
      <w:r>
        <w:rPr>
          <w:sz w:val="22"/>
        </w:rPr>
        <w:t>Bill read the first time; to be read a second time on Monday 19 January, and to be printed (Bill 367) with explanatory notes (Bill 367 - EN) .</w:t>
      </w:r>
    </w:p>
    <w:p/>
    <w:p>
      <w:r>
        <w:rPr>
          <w:b/>
          <w:color w:val="1A4A6E"/>
          <w:sz w:val="22"/>
        </w:rPr>
        <w:t>Madam Deputy Speaker</w:t>
      </w:r>
    </w:p>
    <w:p>
      <w:r>
        <w:rPr>
          <w:sz w:val="22"/>
        </w:rPr>
        <w:t>In the absence of the right hon. Member for Newark (Robert Jenrick), who was going to present a Bill, we will move on to the next business.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