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Veterans</w:t>
      </w:r>
    </w:p>
    <w:p>
      <w:r>
        <w:rPr>
          <w:sz w:val="20"/>
        </w:rPr>
        <w:t>15 December 2025  ·  Commons  ·  Oral Questions</w:t>
      </w:r>
    </w:p>
    <w:p>
      <w:r>
        <w:rPr>
          <w:b/>
        </w:rPr>
        <w:t xml:space="preserve">Policy areas: </w:t>
      </w:r>
      <w:r>
        <w:rPr>
          <w:sz w:val="20"/>
        </w:rPr>
        <w:t>Defence and armed forces, Employment and labour market, Society and culture</w:t>
      </w:r>
    </w:p>
    <w:p>
      <w:r>
        <w:rPr>
          <w:b/>
        </w:rPr>
        <w:t xml:space="preserve">Topics: </w:t>
      </w:r>
      <w:r>
        <w:rPr>
          <w:sz w:val="20"/>
        </w:rPr>
        <w:t>abuse in armed forces, maternity policy reform, support for female veterans, veterans in rural areas, women veterans forum</w:t>
      </w:r>
    </w:p>
    <w:p>
      <w:r>
        <w:rPr>
          <w:b/>
        </w:rPr>
        <w:t xml:space="preserve">Source: </w:t>
      </w:r>
      <w:r>
        <w:rPr>
          <w:sz w:val="20"/>
        </w:rPr>
        <w:t>https://hansard.parliament.uk/Commons/2025-12-15/debates/B3105F0D-C341-4E28-9ECC-F72C6262C34F/WomenVeterans</w:t>
      </w:r>
    </w:p>
    <w:p/>
    <w:p>
      <w:r>
        <w:rPr>
          <w:b/>
          <w:color w:val="1A4A6E"/>
          <w:sz w:val="22"/>
        </w:rPr>
        <w:t>Amanda Martin (Lab)</w:t>
      </w:r>
    </w:p>
    <w:p>
      <w:r>
        <w:rPr>
          <w:sz w:val="22"/>
        </w:rPr>
        <w:t>5. What steps he is taking to improve support for female veterans.</w:t>
      </w:r>
    </w:p>
    <w:p/>
    <w:p>
      <w:r>
        <w:rPr>
          <w:b/>
          <w:color w:val="1A4A6E"/>
          <w:sz w:val="22"/>
        </w:rPr>
        <w:t>Joe Morris (Lab)</w:t>
      </w:r>
    </w:p>
    <w:p>
      <w:r>
        <w:rPr>
          <w:sz w:val="22"/>
        </w:rPr>
        <w:t>23. What steps he is taking to improve support for women veterans.</w:t>
      </w:r>
    </w:p>
    <w:p/>
    <w:p>
      <w:r>
        <w:rPr>
          <w:b/>
          <w:color w:val="1A4A6E"/>
          <w:sz w:val="22"/>
        </w:rPr>
        <w:t>Louise Sandher-Jones (The Minister for Veterans and People)</w:t>
      </w:r>
    </w:p>
    <w:p>
      <w:r>
        <w:rPr>
          <w:sz w:val="22"/>
        </w:rPr>
        <w:t>Engaging and supporting the women who have served in our armed forces is an important part of our new veterans strategy and a priority that is deeply personal to me as a veteran myself. As well as our commitments across the strategy, we will specifically be taking forward plans to establish a new women veterans forum and an oral history project to improve public understanding and recognition of the experiences and contributions of women veterans in keeping the nation safe.</w:t>
      </w:r>
    </w:p>
    <w:p/>
    <w:p>
      <w:r>
        <w:rPr>
          <w:b/>
          <w:color w:val="1A4A6E"/>
          <w:sz w:val="22"/>
        </w:rPr>
        <w:t>Amanda Martin</w:t>
      </w:r>
    </w:p>
    <w:p>
      <w:r>
        <w:rPr>
          <w:sz w:val="22"/>
        </w:rPr>
        <w:t>I would like to thank my hon. Friend for her service and for her support in this area. In the last two years, changes have been made to the Royal Fleet Auxiliary maternity policy that prevent new parents from taking back-to-back shore assignments, which are crucial to balancing seafaring with young families. These changes are especially detrimental to families where both parents are in the RFA and raise serious concerns about compliance with employment law. Given the retention crisis in the RFA, does the Minister think that the maternity policy provides adequate flexibility for families, and will she meet me and those affected to discuss this important issue?</w:t>
      </w:r>
    </w:p>
    <w:p/>
    <w:p>
      <w:r>
        <w:rPr>
          <w:b/>
          <w:color w:val="1A4A6E"/>
          <w:sz w:val="22"/>
        </w:rPr>
        <w:t>Louise Sandher-Jones</w:t>
      </w:r>
    </w:p>
    <w:p>
      <w:r>
        <w:rPr>
          <w:sz w:val="22"/>
        </w:rPr>
        <w:t>We are, of course, committed to supporting families across defence, and we recognise the extraordinary service that RFA sailors give to this country. As I have previously written to my hon. Friend, the maternity and parental support package provided by the RFA includes enhanced leave entitlements and tailored assistance through mechanisms such as occupational health. While consecutive shore postings have never been a Defence policy, the RFA does support employees to use flexibilities within that offer, and I would be happy to meet her to discuss this further.</w:t>
      </w:r>
    </w:p>
    <w:p/>
    <w:p>
      <w:r>
        <w:rPr>
          <w:b/>
          <w:color w:val="1A4A6E"/>
          <w:sz w:val="22"/>
        </w:rPr>
        <w:t>Joe Morris</w:t>
      </w:r>
    </w:p>
    <w:p>
      <w:r>
        <w:rPr>
          <w:sz w:val="22"/>
        </w:rPr>
        <w:t>I first thank everyone at Albemarle barracks for hosting me recently and showing me the facility. The Royal British Legion women’s network offers valuable support for the armed forces community, and it is vital that all members and relatives of that community can access it. In rural areas like in my constituency where access to that support is often harder to reach, it is more important that the Government do all they can to support veterans who may be further from the centre. What is the Government doing to ensure that veterans, including female veterans, in rural areas can receive the support they need? May I invite the Minister to join me to visit Prudhoe veterans breakfast club at some point in 2026?</w:t>
      </w:r>
    </w:p>
    <w:p/>
    <w:p>
      <w:r>
        <w:rPr>
          <w:b/>
          <w:color w:val="1A4A6E"/>
          <w:sz w:val="22"/>
        </w:rPr>
        <w:t>Louise Sandher-Jones</w:t>
      </w:r>
    </w:p>
    <w:p>
      <w:r>
        <w:rPr>
          <w:sz w:val="22"/>
        </w:rPr>
        <w:t>My hon. Friend raises an important point. As he will be aware, we are rolling out the Valour programme, which includes a network of regional centres. There will also be an online presence to help ensure that we can expand the reach where possible. I would be delighted to come and visit.</w:t>
      </w:r>
    </w:p>
    <w:p/>
    <w:p>
      <w:r>
        <w:rPr>
          <w:b/>
          <w:color w:val="1A4A6E"/>
          <w:sz w:val="22"/>
        </w:rPr>
        <w:t>Sarah Dyke (LD)</w:t>
      </w:r>
    </w:p>
    <w:p>
      <w:r>
        <w:rPr>
          <w:sz w:val="22"/>
        </w:rPr>
        <w:t>Recent media reports highlight the full extent of abuse that women have suffered in the armed forces, highlighting why the recommendations from the Atherton report must be urgently implemented in full. What steps is the Minister taking to remove the barriers to create an environment within our armed forces where women feel protected, valued and given the opportunity to excel and flourish?</w:t>
      </w:r>
    </w:p>
    <w:p/>
    <w:p>
      <w:r>
        <w:rPr>
          <w:b/>
          <w:color w:val="1A4A6E"/>
          <w:sz w:val="22"/>
        </w:rPr>
        <w:t>Louise Sandher-Jones</w:t>
      </w:r>
    </w:p>
    <w:p>
      <w:r>
        <w:rPr>
          <w:sz w:val="22"/>
        </w:rPr>
        <w:t>I thank the hon. Member for raising an incredibly important point. As she will know, I am personally dedicated to improving the experiences of women in our armed forces. She rightly highlights the Atherton report. We are taking forward several things to deliver that programme, such as improving how we take care of victims and introducing more accountability. I also highlight our support for the cross-governmental work on violence against women and girls.</w:t>
      </w:r>
    </w:p>
    <w:p/>
    <w:p>
      <w:r>
        <w:rPr>
          <w:b/>
          <w:color w:val="1A4A6E"/>
          <w:sz w:val="22"/>
        </w:rPr>
        <w:t>Graham Stuart (Con)</w:t>
      </w:r>
    </w:p>
    <w:p>
      <w:r>
        <w:rPr>
          <w:sz w:val="22"/>
        </w:rPr>
        <w:t>My constituent Katie has served in the RAF for 25 years. In preparation for her return to civilian life, she secured an MOD rentals tenancy to provide housing stability before she receives her pension next year and can buy a house of her own. At short notice, that tenancy was withdrawn, leaving her and her family facing potential homelessness, in clear violation of the armed forces covenant. Despite repeated appeals and over 28 days of silence from the Ministry of Defence, no resolution has yet been offered. Will the Minister please review this case urgently and the letter I sent to Ministers on 5 December to ensure that female veterans like Katie are properly supported during their transition back to civilian life?</w:t>
      </w:r>
    </w:p>
    <w:p/>
    <w:p>
      <w:r>
        <w:rPr>
          <w:b/>
          <w:color w:val="1A4A6E"/>
          <w:sz w:val="22"/>
        </w:rPr>
        <w:t>Louise Sandher-Jones</w:t>
      </w:r>
    </w:p>
    <w:p>
      <w:r>
        <w:rPr>
          <w:sz w:val="22"/>
        </w:rPr>
        <w:t>I thank the right hon. Member for raising this case. If he would provide me with the details afterwards, I will of course take a closer look.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