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15 April 2026  ·  Commons  ·  Proceedings</w:t>
      </w:r>
    </w:p>
    <w:p>
      <w:r>
        <w:rPr>
          <w:b/>
        </w:rPr>
        <w:t xml:space="preserve">Source: </w:t>
      </w:r>
      <w:r>
        <w:rPr>
          <w:sz w:val="20"/>
        </w:rPr>
        <w:t>https://hansard.parliament.uk/Commons/2026-04-15/debates/B344CECA-A5CC-4FEB-BC0B-D8078D834078/SpeakersStatement</w:t>
      </w:r>
    </w:p>
    <w:p/>
    <w:p>
      <w:r>
        <w:rPr>
          <w:b/>
          <w:color w:val="1A4A6E"/>
          <w:sz w:val="22"/>
        </w:rPr>
        <w:t>Speaker</w:t>
      </w:r>
    </w:p>
    <w:p>
      <w:r>
        <w:rPr>
          <w:sz w:val="22"/>
        </w:rPr>
        <w:t>Before we begin today’s proceedings, I would like to remind Members of the continuing need to follow the conventions and courtesies of the House as we approach the local elections. Members must inform colleagues in advance if they plan to table questions that specifically affect a colleague’s constituency, or if they intend to visit another Member’s constituency, except for private purposes. I also stress that the Deputy Speakers have no opportunities to raise issues relating to these conventions, or wider issues from their constituency, in the Chamber, so I urge colleagues to be particularly mindful of any activity in their constituencies that might be deemed discourteous—and I do not think it would help the Member’s career in this Chamber, either. All colleagues across the House should take care and treat each other with respect.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