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w:t>
      </w:r>
    </w:p>
    <w:p>
      <w:r>
        <w:rPr>
          <w:sz w:val="20"/>
        </w:rPr>
        <w:t>15 April 2026  ·  Commons  ·  Oral Questions</w:t>
      </w:r>
    </w:p>
    <w:p>
      <w:r>
        <w:rPr>
          <w:b/>
        </w:rPr>
        <w:t xml:space="preserve">Policy areas: </w:t>
      </w:r>
      <w:r>
        <w:rPr>
          <w:sz w:val="20"/>
        </w:rPr>
        <w:t>Economy, Energy, Environment, Finance and taxation, Housing and planning</w:t>
      </w:r>
    </w:p>
    <w:p>
      <w:r>
        <w:rPr>
          <w:b/>
        </w:rPr>
        <w:t xml:space="preserve">Topics: </w:t>
      </w:r>
      <w:r>
        <w:rPr>
          <w:sz w:val="20"/>
        </w:rPr>
        <w:t>clean power mission, eco4 scheme, energy security, household energy bills, reducing energy prices</w:t>
      </w:r>
    </w:p>
    <w:p>
      <w:r>
        <w:rPr>
          <w:b/>
        </w:rPr>
        <w:t xml:space="preserve">Source: </w:t>
      </w:r>
      <w:r>
        <w:rPr>
          <w:sz w:val="20"/>
        </w:rPr>
        <w:t>https://hansard.parliament.uk/Commons/2026-04-15/debates/6A6AE800-95FA-4749-A5E0-D6475AD9B508/EnergyPrices</w:t>
      </w:r>
    </w:p>
    <w:p/>
    <w:p>
      <w:r>
        <w:rPr>
          <w:b/>
          <w:color w:val="1A4A6E"/>
          <w:sz w:val="22"/>
        </w:rPr>
        <w:t>Wendy Chamberlain (LD)</w:t>
      </w:r>
    </w:p>
    <w:p>
      <w:r>
        <w:rPr>
          <w:sz w:val="22"/>
        </w:rPr>
        <w:t>3. What steps he is taking with Cabinet colleagues to help reduce energy prices for people in Scotland.</w:t>
      </w:r>
    </w:p>
    <w:p/>
    <w:p>
      <w:r>
        <w:rPr>
          <w:b/>
          <w:color w:val="1A4A6E"/>
          <w:sz w:val="22"/>
        </w:rPr>
        <w:t>Mr Douglas Alexander (The Secretary of State for Scotland)</w:t>
      </w:r>
    </w:p>
    <w:p>
      <w:r>
        <w:rPr>
          <w:sz w:val="22"/>
        </w:rPr>
        <w:t>The UK Government stand ready to provide the support needed by families in response to recent events in the middle east. The Prime Minister has set out our plan to deal with the immediate impact of the conflict on the cost of living, which includes cutting energy bills by an average of £117 per household, extending the fuel duty cut until September while closely monitoring prices at the pumps, providing £4.6 million for low-income families in Scotland who heat their homes with oil to tackle surging prices and, of course, continuing to push for de-escalation of the conflict itself.</w:t>
      </w:r>
    </w:p>
    <w:p/>
    <w:p>
      <w:r>
        <w:rPr>
          <w:b/>
          <w:color w:val="1A4A6E"/>
          <w:sz w:val="22"/>
        </w:rPr>
        <w:t>Wendy Chamberlain</w:t>
      </w:r>
    </w:p>
    <w:p>
      <w:r>
        <w:rPr>
          <w:sz w:val="22"/>
        </w:rPr>
        <w:t>I welcome what the Minister has said, but the challenge is that the Government have yet to correct the challenges from the ECO4 scheme, which in North East Fife has blighted houses with not only a lack of insulation but poor installation of inappropriate heat pumps and so on. Can the Secretary of State advise me when the Government will start inspecting these properties and consider a compensation scheme for constituents such as mine?</w:t>
      </w:r>
    </w:p>
    <w:p/>
    <w:p>
      <w:r>
        <w:rPr>
          <w:b/>
          <w:color w:val="1A4A6E"/>
          <w:sz w:val="22"/>
        </w:rPr>
        <w:t>Alexander</w:t>
      </w:r>
    </w:p>
    <w:p>
      <w:r>
        <w:rPr>
          <w:sz w:val="22"/>
        </w:rPr>
        <w:t>I see that the Under-Secretary of State for Energy Security and Net Zero, my hon. Friend the Member for Inverclyde and Renfrewshire West (Martin McCluskey), is on the Front Bench with me. I will write to the hon. Lady on exactly that matter.</w:t>
      </w:r>
    </w:p>
    <w:p/>
    <w:p>
      <w:r>
        <w:rPr>
          <w:b/>
          <w:color w:val="1A4A6E"/>
          <w:sz w:val="22"/>
        </w:rPr>
        <w:t>Tracy Gilbert (Lab)</w:t>
      </w:r>
    </w:p>
    <w:p>
      <w:r>
        <w:rPr>
          <w:sz w:val="22"/>
        </w:rPr>
        <w:t>My constituents welcomed the fall in energy prices at the beginning of this month. Does my right hon. Friend agree that the best way to reduce energy prices in Scotland is not to pursue more constitutional divides but to secure our energy independence by progressing the Government’s clean power mission as quickly as possible?</w:t>
      </w:r>
    </w:p>
    <w:p/>
    <w:p>
      <w:r>
        <w:rPr>
          <w:b/>
          <w:color w:val="1A4A6E"/>
          <w:sz w:val="22"/>
        </w:rPr>
        <w:t>Alexander</w:t>
      </w:r>
    </w:p>
    <w:p>
      <w:r>
        <w:rPr>
          <w:sz w:val="22"/>
        </w:rPr>
        <w:t>My hon. Friend makes a powerful point. Global instability, including the recent events in Iran, has exposed the risks of relying on fossil fuel markets that the United Kingdom inevitably does not control. We are delivering on work to ensure our energy independence and thereby bring down bills for the British people for good. What we absolutely do not need right now is the added distraction of political point scoring at the expense of our national security in what is a dangerous and troubled world.</w:t>
      </w:r>
    </w:p>
    <w:p/>
    <w:p>
      <w:r>
        <w:rPr>
          <w:b/>
          <w:color w:val="1A4A6E"/>
          <w:sz w:val="22"/>
        </w:rPr>
        <w:t>Speaker</w:t>
      </w:r>
    </w:p>
    <w:p>
      <w:r>
        <w:rPr>
          <w:sz w:val="22"/>
        </w:rPr>
        <w:t>I call the shadow Secretary of State.</w:t>
      </w:r>
    </w:p>
    <w:p/>
    <w:p>
      <w:r>
        <w:rPr>
          <w:b/>
          <w:color w:val="1A4A6E"/>
          <w:sz w:val="22"/>
        </w:rPr>
        <w:t>Andrew Bowie (Con)</w:t>
      </w:r>
    </w:p>
    <w:p>
      <w:r>
        <w:rPr>
          <w:sz w:val="22"/>
        </w:rPr>
        <w:t>The Conservatives are clear that we need to get Britain drilling and unlock the potential of the North sea, cutting bills, saving Scottish jobs and making us more energy secure. Apparently, the Secretary of State for Scotland is running the election campaign for the leader of the Scottish Labour party, so he presumably agrees with the leader, who said,</w:t>
      </w:r>
    </w:p>
    <w:p>
      <w:r>
        <w:rPr>
          <w:sz w:val="22"/>
        </w:rPr>
        <w:t>“The balanced approach that we need to take is supporting our oil and gas sector.”</w:t>
      </w:r>
    </w:p>
    <w:p>
      <w:r>
        <w:rPr>
          <w:sz w:val="22"/>
        </w:rPr>
        <w:t>That also presumably means that the Secretary of State disagrees with the Secretary of State for Energy Security and Net Zero and the Prime Minister. Who is right: the Prime Minister or the leader of the Scottish Labour party? It cannot be both.</w:t>
      </w:r>
    </w:p>
    <w:p/>
    <w:p>
      <w:r>
        <w:rPr>
          <w:b/>
          <w:color w:val="1A4A6E"/>
          <w:sz w:val="22"/>
        </w:rPr>
        <w:t>Alexander</w:t>
      </w:r>
    </w:p>
    <w:p>
      <w:r>
        <w:rPr>
          <w:sz w:val="22"/>
        </w:rPr>
        <w:t>The difficulty with the point that the Scottish Conservatives are making is that they are in denial of their record. We lost 70,000 jobs in the North sea when the hon. Gentleman was in office. The fact is that the challenge for the North sea did not emerge in July 2024; in fact, it reflects the complete absence of a plan from the previous Government. The reality is that oil and gas will be central part of our energy mix for many years to come, and this Government recognise and understand that.</w:t>
      </w:r>
    </w:p>
    <w:p/>
    <w:p>
      <w:r>
        <w:rPr>
          <w:b/>
          <w:color w:val="1A4A6E"/>
          <w:sz w:val="22"/>
        </w:rPr>
        <w:t>Stephen Gethins (SNP)</w:t>
      </w:r>
    </w:p>
    <w:p>
      <w:r>
        <w:rPr>
          <w:sz w:val="22"/>
        </w:rPr>
        <w:t>The Secretary of State will be aware that Scotland is an energy-rich exporter of electricity, hydrocarbons and renewables, so why are so many Scots struggling to pay what are among the highest bills in Europe?</w:t>
      </w:r>
    </w:p>
    <w:p/>
    <w:p>
      <w:r>
        <w:rPr>
          <w:b/>
          <w:color w:val="1A4A6E"/>
          <w:sz w:val="22"/>
        </w:rPr>
        <w:t>Alexander</w:t>
      </w:r>
    </w:p>
    <w:p>
      <w:r>
        <w:rPr>
          <w:sz w:val="22"/>
        </w:rPr>
        <w:t>Economic illiteracy is not limited to the Benches of the House of Commons; it extends to the First Minister. Let us take the example of Berwick Bank, the largest offshore wind farm in Europe, which was paid for in no small measure thanks to the actions of a UK Government. The fact is that when the First Minister and the hon. Gentleman make their claim that the affordability of renewables is somehow determined by the Scottish taxpayer, they ignore the contribution paid by UK bill payers. The level of investment in renewables in Scotland is a direct consequence of its being part of the UK energy market.</w:t>
      </w:r>
    </w:p>
    <w:p/>
    <w:p>
      <w:r>
        <w:rPr>
          <w:b/>
          <w:color w:val="1A4A6E"/>
          <w:sz w:val="22"/>
        </w:rPr>
        <w:t>Stephen Gethins</w:t>
      </w:r>
    </w:p>
    <w:p>
      <w:r>
        <w:rPr>
          <w:sz w:val="22"/>
        </w:rPr>
        <w:t>Right there, we see the alignment of Labour and Reform. Labour’s Brexit isolationism has taken us away from Europe and away from our key markets. Independent Ireland—European Ireland—has announced a €700 million support package, yet Scotland, which has given £350 billion to the Treasury, got £35 per household in heating oil support. As the fuel crisis spirals, we see little or no action from the Labour Government. Will they turn their back on that alignment and turn towards the taxpayer?</w:t>
      </w:r>
    </w:p>
    <w:p/>
    <w:p>
      <w:r>
        <w:rPr>
          <w:b/>
          <w:color w:val="1A4A6E"/>
          <w:sz w:val="22"/>
        </w:rPr>
        <w:t>Alexander</w:t>
      </w:r>
    </w:p>
    <w:p>
      <w:r>
        <w:rPr>
          <w:sz w:val="22"/>
        </w:rPr>
        <w:t>There goes the SNP talking up Reform again. When will SNP Members learn that it is possible to be anti-nationalist without being anti-Scottish? That party promised a publicly owned energy company almost a decade ago. Maybe when the hon. Gentleman next gets to his feet, he can tell us where that energy company went.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