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Creative Arts and Culture (Broadcasting Requirements)</w:t>
      </w:r>
    </w:p>
    <w:p>
      <w:r>
        <w:rPr>
          <w:sz w:val="20"/>
        </w:rPr>
        <w:t>15 April 2026  ·  Commons  ·  Debate</w:t>
      </w:r>
    </w:p>
    <w:p>
      <w:r>
        <w:rPr>
          <w:b/>
        </w:rPr>
        <w:t xml:space="preserve">Policy areas: </w:t>
      </w:r>
      <w:r>
        <w:rPr>
          <w:sz w:val="20"/>
        </w:rPr>
        <w:t>Business and industry, Government and public administration, Society and culture</w:t>
      </w:r>
    </w:p>
    <w:p>
      <w:r>
        <w:rPr>
          <w:b/>
        </w:rPr>
        <w:t xml:space="preserve">Topics: </w:t>
      </w:r>
      <w:r>
        <w:rPr>
          <w:sz w:val="20"/>
        </w:rPr>
        <w:t>arts participation, broadcasting requirements, creative arts news, cultural events coverage, ofcom duties</w:t>
      </w:r>
    </w:p>
    <w:p>
      <w:r>
        <w:rPr>
          <w:b/>
        </w:rPr>
        <w:t xml:space="preserve">Source: </w:t>
      </w:r>
      <w:r>
        <w:rPr>
          <w:sz w:val="20"/>
        </w:rPr>
        <w:t>https://hansard.parliament.uk/Commons/2026-04-15/debates/933838A3-0AA8-4319-B960-3585FC316E8F/CreativeArtsAndCultureBroadcastingRequirements</w:t>
      </w:r>
    </w:p>
    <w:p/>
    <w:p>
      <w:r>
        <w:rPr>
          <w:b/>
          <w:color w:val="1A4A6E"/>
          <w:sz w:val="22"/>
        </w:rPr>
        <w:t>John Slinger (Lab)</w:t>
      </w:r>
    </w:p>
    <w:p>
      <w:r>
        <w:rPr>
          <w:sz w:val="22"/>
        </w:rPr>
        <w:t>I beg to move,</w:t>
      </w:r>
    </w:p>
    <w:p>
      <w:r>
        <w:rPr>
          <w:sz w:val="22"/>
        </w:rPr>
        <w:t>That leave be given to bring in a Bill to make provision about the regular broadcast of news about creative arts and culture; to make provision about duties on the Secretary of State, Ofcom and certain broadcasters in relation to such broadcasts; and for connected purposes.</w:t>
      </w:r>
    </w:p>
    <w:p>
      <w:r>
        <w:rPr>
          <w:sz w:val="22"/>
        </w:rPr>
        <w:t>First let me declare an interest: I am a classically trained violinist who learnt at Beauchamp Music Group and benefited from a brilliant musical provision at Newent community school. I am also a guitarist, keyboardist and singer-songwriter who played in rock bands including Eyes of Eden, Never Home Club, Ten Second Star and the New Loafers, but unless hon. Members were going to gigs in Gloucestershire in the late 1990s or they were listening to Radio 1 at one particular moment on one particular evening, they will not have heard of those bands.</w:t>
      </w:r>
    </w:p>
    <w:p>
      <w:r>
        <w:rPr>
          <w:sz w:val="22"/>
        </w:rPr>
        <w:t>I want to ask Members of the House: when was the last time you heard or saw news dedicated to culture or our brilliant creative arts? Of course, we will all have seen dedicated coverage of a singular creative news story, but what about a bulletin that brings regular, updated coverage of cultural events that are happening both locally and nationally: art exhibitions, concerts, orchestras, dance classes, art groups and choirs? So many great events are happening that we just do not hear about, due in part to irregular and fragmented news coverage, yet we all know when the local football club down the road is relegated or—hopefully—promoted.</w:t>
      </w:r>
    </w:p>
    <w:p>
      <w:r>
        <w:rPr>
          <w:sz w:val="22"/>
        </w:rPr>
        <w:t>People might instinctively think that sport has an enormous audience; of course it does, but millions of people attend theatres, galleries, concerts and cinemas every week as spectators. This is not a niche interest. It is a massive, underserved audience. Regular creative arts bulletins would serve that audience in the same way that sports bulletins serve sports fans. But there is another audience beyond the spectators: the participants, young and old, in all genres, at all levels, professional and amateur, elite and—perhaps most importantly—ordinary. Ordinary people participating in the creative arts are doing something extraordinary for themselves, their community and far beyond.</w:t>
      </w:r>
    </w:p>
    <w:p>
      <w:r>
        <w:rPr>
          <w:sz w:val="22"/>
        </w:rPr>
        <w:t>A refrain heard all too often following the regular news programmes is, “And now for the sports and weather.” But what if we added one extra word? I hope that my Bill might lead to the following phrase: “And now for the sports, culture and weather.” It would be a small but important alteration to how we receive news and to the value that we place on cultural events.</w:t>
      </w:r>
    </w:p>
    <w:p>
      <w:r>
        <w:rPr>
          <w:sz w:val="22"/>
        </w:rPr>
        <w:t>In practice, my Bill would instruct Ministers and responsible bodies such as Ofcom to engage with and ultimately, if necessary, require broadcasters who run regular news programmes to complement their sports news bulletins with a dedicated culture bulletin highlighting creative arts events and activities. By no means would this replace sports coverage or seek to replicate it, since of course sports have more competitions and leagues, and thereby generate a certain type of interest and news; it would simply level the playing field—excuse the pun—or, to put it another way, bring things into harmony, ensuring that everyone is playing in the same key. [ Laughter. ] I thank my hon. Friend the Member for Newcastle-under-Lyme (Adam Jogee) for laughing.</w:t>
      </w:r>
    </w:p>
    <w:p>
      <w:r>
        <w:rPr>
          <w:sz w:val="22"/>
        </w:rPr>
        <w:t>I love sport. Indeed, I represent the constituency of Rugby—probably the only place in the world where a sport was both born in and named after a town. It is important that sports news is broadcast. It is an important part of people’s lives, and promotes healthy lifestyles and much more. Regular sports bulletins in broadcast news normalise sport as an important part of community life, but there is no objective reason why the same should not be done for the creative arts. I would argue that cultural news items are just as important a fixture in people’s lives. After all, who does not listen to music, watch films, or appreciate artwork or poetry?</w:t>
      </w:r>
    </w:p>
    <w:p>
      <w:r>
        <w:rPr>
          <w:sz w:val="22"/>
        </w:rPr>
        <w:t>Cultural institutions, including theatres, cinemas, galleries and local venues, as well as institutions without physical venues, including numerous music groups, such as brass bands, artists’ groups and creative clubs in schools, colleges, universities and civil society, host newsworthy events every day, yet there is no consistent, recognisable broadcast space where audiences can receive up-to-date creative arts news. That represents a clear gap in current provision.</w:t>
      </w:r>
    </w:p>
    <w:p>
      <w:r>
        <w:rPr>
          <w:sz w:val="22"/>
        </w:rPr>
        <w:t>Cultural events and the creative arts are a massive contributor to our economy. According the House of Commons Library, in 2024, the latest year available, the creative industries generated £145.8 billion in gross value added, accounting for 5.5% of total UK GVA. In comparison, the sports industry generated £20.6 billion, or 0.8% of total UK GVA. Exports in 2021 included £9.1 billion in goods and £45.6 billion in services. The economic contribution is undeniable, but the benefits of promoting cultural news items go far beyond the economic.</w:t>
      </w:r>
    </w:p>
    <w:p>
      <w:r>
        <w:rPr>
          <w:sz w:val="22"/>
        </w:rPr>
        <w:t>Creative arts engagement improves physical and mental health, cognitive function, recovery and social connection. A report commissioned by the Department for Culture, Media and Sport found grade-A evidence that arts engagement reduces depression, improves early years development, enhances mood and life satisfaction, and supports older people’s cognitive and, importantly, physical health. Social prescribing schemes show a return of approximately £3 for every £1 invested.</w:t>
      </w:r>
    </w:p>
    <w:p>
      <w:r>
        <w:rPr>
          <w:sz w:val="22"/>
        </w:rPr>
        <w:t>We often hear how sports participation improves discipline, teamwork and confidence—in essence, some important hard skills. People often have the misconception that the creative arts are all about soft skills or, as I like to put it, sitting around a campfire singing “Kumbaya”. I have done that—</w:t>
      </w:r>
    </w:p>
    <w:p/>
    <w:p>
      <w:r>
        <w:rPr>
          <w:b/>
          <w:color w:val="1A4A6E"/>
          <w:sz w:val="22"/>
        </w:rPr>
        <w:t>Adam Jogee (Lab)</w:t>
      </w:r>
    </w:p>
    <w:p>
      <w:r>
        <w:rPr>
          <w:sz w:val="22"/>
        </w:rPr>
        <w:t>Do not do it now!</w:t>
      </w:r>
    </w:p>
    <w:p/>
    <w:p>
      <w:r>
        <w:rPr>
          <w:b/>
          <w:color w:val="1A4A6E"/>
          <w:sz w:val="22"/>
        </w:rPr>
        <w:t>John Slinger</w:t>
      </w:r>
    </w:p>
    <w:p>
      <w:r>
        <w:rPr>
          <w:sz w:val="22"/>
        </w:rPr>
        <w:t>I am not going to do it now. It is lovely, but it is not the only part.</w:t>
      </w:r>
    </w:p>
    <w:p>
      <w:r>
        <w:rPr>
          <w:sz w:val="22"/>
        </w:rPr>
        <w:t>To learn an instrument or create a painting takes massive amounts of hard work; to play in an orchestra or act in a play takes discipline, so the creative arts are about both soft and hard skills. We are told that in this age of artificial intelligence we need creative thinkers, as well as those with hard skills. Increasing the visibility of cultural news would stimulate interest among the public in becoming a spectator, a participant or both. It would inspire people, especially young people, to engage in the right kind of AI—actual involvement. It would broaden the reach of creative arts to new and more diverse audiences. It would help stimulate local high streets and local economies, and drive job creation, particularly in a sector where it is often too hard for artists to make a living, despite their talent and hard work. It would help the creative arts to strengthen community cohesion.</w:t>
      </w:r>
    </w:p>
    <w:p>
      <w:r>
        <w:rPr>
          <w:sz w:val="22"/>
        </w:rPr>
        <w:t>How would this work in practice? My Bill would legislate for a central pool of news items that organisations can submit to, from which regional and national broadcasters could source their stories. Ofcom would have a duty to amend the broadcasting code, and all public service broadcasters and others deemed by the Secretary of State to have a significant audience would be required to include regular cultural news bulletins.</w:t>
      </w:r>
    </w:p>
    <w:p>
      <w:r>
        <w:rPr>
          <w:sz w:val="22"/>
        </w:rPr>
        <w:t>As part of my campaign, I have launched an online petition to gather support from the creative world, the creative industries and the general public. Members should not just take my word for this: more than 250 organisations and individuals already back my idea.</w:t>
      </w:r>
    </w:p>
    <w:p>
      <w:r>
        <w:rPr>
          <w:sz w:val="22"/>
        </w:rPr>
        <w:t>Creative arts bulletins featuring in all news broadcasts will elevate and normalise the creative arts, stimulate interest in schools, promote activities at both national and local levels, boost engagement and participation, and support town centre regeneration and economic growth. The Bill does not require Government spending. It does not subsidise the arts, although I obviously welcome more funding for the arts under this Labour Government. It does not displace or denigrate sport. It simply ensures that creative arts and culture are given the visibility that they so deserve in our national conversation.</w:t>
      </w:r>
    </w:p>
    <w:p>
      <w:r>
        <w:rPr>
          <w:sz w:val="22"/>
        </w:rPr>
        <w:t>We have the best creative arts in the world and one of the most vibrant scenes at all levels of society, particularly in my constituency.</w:t>
      </w:r>
    </w:p>
    <w:p/>
    <w:p>
      <w:r>
        <w:rPr>
          <w:b/>
          <w:color w:val="1A4A6E"/>
          <w:sz w:val="22"/>
        </w:rPr>
        <w:t>Adam Jogee</w:t>
      </w:r>
    </w:p>
    <w:p>
      <w:r>
        <w:rPr>
          <w:sz w:val="22"/>
        </w:rPr>
        <w:t>And in mine!</w:t>
      </w:r>
    </w:p>
    <w:p/>
    <w:p>
      <w:r>
        <w:rPr>
          <w:b/>
          <w:color w:val="1A4A6E"/>
          <w:sz w:val="22"/>
        </w:rPr>
        <w:t>John Slinger</w:t>
      </w:r>
    </w:p>
    <w:p>
      <w:r>
        <w:rPr>
          <w:sz w:val="22"/>
        </w:rPr>
        <w:t>And in my hon. Friend’s constituency.</w:t>
      </w:r>
    </w:p>
    <w:p>
      <w:r>
        <w:rPr>
          <w:sz w:val="22"/>
        </w:rPr>
        <w:t>It is time that more people heard about this—heard about what is going on nationally, regionally and locally. Creative arts bulletins would help to bring about the mind shift needed throughout society to normalise, celebrate and promote participation in the creative arts and help to embed them ever more deeply in our national consciousness.</w:t>
      </w:r>
    </w:p>
    <w:p>
      <w:r>
        <w:rPr>
          <w:sz w:val="22"/>
        </w:rPr>
        <w:t>Question put and agreed to.</w:t>
      </w:r>
    </w:p>
    <w:p>
      <w:r>
        <w:rPr>
          <w:sz w:val="22"/>
        </w:rPr>
        <w:t>Ordered,</w:t>
      </w:r>
    </w:p>
    <w:p>
      <w:r>
        <w:rPr>
          <w:sz w:val="22"/>
        </w:rPr>
        <w:t>That John Slinger, Adam Jogee, Jess Brown-Fuller, Cat Eccles, Bambos Charalambous, Peter Prinsley, Dr Simon Opher, Dr Beccy Cooper and Jonathan Davies present the Bill.</w:t>
      </w:r>
    </w:p>
    <w:p>
      <w:r>
        <w:rPr>
          <w:sz w:val="22"/>
        </w:rPr>
        <w:t>John Slinger accordingly presented the Bill.</w:t>
      </w:r>
    </w:p>
    <w:p>
      <w:r>
        <w:rPr>
          <w:sz w:val="22"/>
        </w:rPr>
        <w:t>Bill read t he First time; to be read a Second time on Friday 5 June, and to be printed (Bill 419).</w:t>
      </w:r>
    </w:p>
    <w:p>
      <w:r>
        <w:rPr>
          <w:sz w:val="22"/>
        </w:rPr>
        <w:t>Pension Schemes Bill: Ways and Means (No. 2)</w:t>
      </w:r>
    </w:p>
    <w:p>
      <w:r>
        <w:rPr>
          <w:sz w:val="22"/>
        </w:rPr>
        <w:t>Resolved,</w:t>
      </w:r>
    </w:p>
    <w:p>
      <w:r>
        <w:rPr>
          <w:sz w:val="22"/>
        </w:rPr>
        <w:t>That, for the purposes of any Act resulting from the Pension Schemes Bill, it is expedient to authorise the making of provision in connection with—</w:t>
      </w:r>
    </w:p>
    <w:p>
      <w:r>
        <w:rPr>
          <w:sz w:val="22"/>
        </w:rPr>
        <w:t>(a) the transfer by virtue of the Act of any property, rights or liabilities of the AWE pension scheme, or</w:t>
      </w:r>
    </w:p>
    <w:p>
      <w:r>
        <w:rPr>
          <w:sz w:val="22"/>
        </w:rPr>
        <w:t>(b) the tax treatment of persons in relation to such a transfer, that scheme or any pension scheme established under provision made under the Act for persons who are or have been members of the AWE pension scheme.— ( Torsten Bell. )</w:t>
      </w:r>
    </w:p>
    <w:p>
      <w:r>
        <w:rPr>
          <w:sz w:val="22"/>
        </w:rPr>
        <w:t>Pension Schemes Bill: Programme (No. 2)</w:t>
      </w:r>
    </w:p>
    <w:p>
      <w:r>
        <w:rPr>
          <w:sz w:val="22"/>
        </w:rPr>
        <w:t>Motion made, and Question put forthwith (Standing Order No. 83A(7)),</w:t>
      </w:r>
    </w:p>
    <w:p>
      <w:r>
        <w:rPr>
          <w:sz w:val="22"/>
        </w:rPr>
        <w:t>That the following provisions shall apply to the Pension Schemes Bill for the purpose of supplementing the Order of 7 July 2025 (Pension Schemes Bill: Programme):</w:t>
      </w:r>
    </w:p>
    <w:p>
      <w:r>
        <w:rPr>
          <w:sz w:val="22"/>
        </w:rPr>
        <w:t>Consideration of Lords Amendments</w:t>
      </w:r>
    </w:p>
    <w:p>
      <w:r>
        <w:rPr>
          <w:sz w:val="22"/>
        </w:rPr>
        <w:t>(1) Proceedings on consideration of Lords Amendments shall (so far as not previously concluded) be brought to a conclusion three hours after their commencement.</w:t>
      </w:r>
    </w:p>
    <w:p>
      <w:r>
        <w:rPr>
          <w:sz w:val="22"/>
        </w:rPr>
        <w:t>(2) The Lords Amendments shall be considered in the following order: 1, 5, 6, 13, 15 to 24, 26, 27, 30 to 43, 77 to 79, 83, 85 to 88, 2 to 4, 7 to 12, 14, 25, 28, 29, 44 to 76, 80 to 82, 84 and 89.</w:t>
      </w:r>
    </w:p>
    <w:p>
      <w:r>
        <w:rPr>
          <w:sz w:val="22"/>
        </w:rPr>
        <w:t>Subsequent stages</w:t>
      </w:r>
    </w:p>
    <w:p>
      <w:r>
        <w:rPr>
          <w:sz w:val="22"/>
        </w:rPr>
        <w:t>(3) Any further Message from the Lords may be considered forthwith without any Question being put.</w:t>
      </w:r>
    </w:p>
    <w:p>
      <w:r>
        <w:rPr>
          <w:sz w:val="22"/>
        </w:rPr>
        <w:t>(4) The proceedings on any further Message from the Lords shall (so far as not previously concluded) be brought to a conclusion one hour after their commencement.— ( Stephen Morgan.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