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Training: Autism</w:t>
      </w:r>
    </w:p>
    <w:p>
      <w:r>
        <w:rPr>
          <w:sz w:val="20"/>
        </w:rPr>
        <w:t>14 September 2026  ·  Commons  ·  Oral Questions</w:t>
      </w:r>
    </w:p>
    <w:p>
      <w:r>
        <w:rPr>
          <w:b/>
        </w:rPr>
        <w:t xml:space="preserve">Policy areas: </w:t>
      </w:r>
      <w:r>
        <w:rPr>
          <w:sz w:val="20"/>
        </w:rPr>
        <w:t>Education, training and skills, Health and social care</w:t>
      </w:r>
    </w:p>
    <w:p>
      <w:r>
        <w:rPr>
          <w:b/>
        </w:rPr>
        <w:t xml:space="preserve">Topics: </w:t>
      </w:r>
      <w:r>
        <w:rPr>
          <w:sz w:val="20"/>
        </w:rPr>
        <w:t>autism profiles, pathological demand avoidance, school staff training, send training, teacher training</w:t>
      </w:r>
    </w:p>
    <w:p>
      <w:r>
        <w:rPr>
          <w:b/>
        </w:rPr>
        <w:t xml:space="preserve">Source: </w:t>
      </w:r>
      <w:r>
        <w:rPr>
          <w:sz w:val="20"/>
        </w:rPr>
        <w:t>https://hansard.parliament.uk/Commons/2026-09-14/debates/C6A549E4-52BC-43ED-B814-4DA5CA584450/SendTrainingAutism</w:t>
      </w:r>
    </w:p>
    <w:p/>
    <w:p>
      <w:r>
        <w:rPr>
          <w:b/>
          <w:color w:val="1A4A6E"/>
          <w:sz w:val="22"/>
        </w:rPr>
        <w:t>Sir Julian Smith (Con)</w:t>
      </w:r>
    </w:p>
    <w:p>
      <w:r>
        <w:rPr>
          <w:sz w:val="22"/>
        </w:rPr>
        <w:t>9. If she will include different autism profiles as part of SEND training for school staff.</w:t>
      </w:r>
    </w:p>
    <w:p/>
    <w:p>
      <w:r>
        <w:rPr>
          <w:b/>
          <w:color w:val="1A4A6E"/>
          <w:sz w:val="22"/>
        </w:rPr>
        <w:t>Georgia Gould (The Minister for School Standards)</w:t>
      </w:r>
    </w:p>
    <w:p>
      <w:r>
        <w:rPr>
          <w:sz w:val="22"/>
        </w:rPr>
        <w:t>Our reforms focus on better meeting pupils’ needs through earlier and more effective interventions. Children can present very differently even if they have a similar diagnosis, and we want to ensure that schools have the tools to identify children’s individual needs. Our special educational needs and disabilities training for staff works on areas of development, and our national inclusion standard will support that approach by ensuring mainstream settings have the knowledge, training and specialist support to deliver it.</w:t>
      </w:r>
    </w:p>
    <w:p/>
    <w:p>
      <w:r>
        <w:rPr>
          <w:b/>
          <w:color w:val="1A4A6E"/>
          <w:sz w:val="22"/>
        </w:rPr>
        <w:t>Sir Julian Smith</w:t>
      </w:r>
    </w:p>
    <w:p>
      <w:r>
        <w:rPr>
          <w:sz w:val="22"/>
        </w:rPr>
        <w:t>I thank the Minister for her answer and for all the work she is doing on this. Following on from the question from the hon. Member for Broxtowe (Juliet Campbell), the issue of differing profiles is really important; pupils with a pathological demand avoidance profile of autism will require a totally different strategy from staff at the reception desk and teachers to get them into school and get them engaged with education. Will she keep pressing the Department on teacher training to really focus on these different profiles and the responses to them, and can she confirm that she is also working with the Department of Health and Social Care on the independent prevalence review, as all that amazing work by mental health experts across the UK should be feeding into this work?</w:t>
      </w:r>
    </w:p>
    <w:p/>
    <w:p>
      <w:r>
        <w:rPr>
          <w:b/>
          <w:color w:val="1A4A6E"/>
          <w:sz w:val="22"/>
        </w:rPr>
        <w:t>Georgia Gould</w:t>
      </w:r>
    </w:p>
    <w:p>
      <w:r>
        <w:rPr>
          <w:sz w:val="22"/>
        </w:rPr>
        <w:t>I can confirm that I am working closely with the independent prevalence review. On PDA especially, I have heard similar things from many parents. We have a national independent panel—they are in Parliament this afternoon, and there are sessions for all parliamentarians, so I encourage Members to come along and talk to them directly. We have asked them to look at PDA because there is not a strong evidence base, which has been asked for. As well as the teacher training, which is a huge priority, these new experts—educational psychologists, occupational therapists—will provide support for teachers in classrooms.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