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 Rectification Procedure</w:t>
      </w:r>
    </w:p>
    <w:p>
      <w:r>
        <w:rPr>
          <w:sz w:val="20"/>
        </w:rPr>
        <w:t>14 September 2026  ·  Commons  ·  Proceedings</w:t>
      </w:r>
    </w:p>
    <w:p>
      <w:r>
        <w:rPr>
          <w:b/>
        </w:rPr>
        <w:t xml:space="preserve">Source: </w:t>
      </w:r>
      <w:r>
        <w:rPr>
          <w:sz w:val="20"/>
        </w:rPr>
        <w:t>https://hansard.parliament.uk/Commons/2026-09-14/debates/4D7DF1C8-3F62-4B66-90EC-4A0075B7B50B/PointOfOrderRectificationProcedure</w:t>
      </w:r>
    </w:p>
    <w:p/>
    <w:p>
      <w:r>
        <w:rPr>
          <w:b/>
          <w:color w:val="1A4A6E"/>
          <w:sz w:val="22"/>
        </w:rPr>
        <w:t>Madam Deputy Speaker</w:t>
      </w:r>
    </w:p>
    <w:p>
      <w:r>
        <w:rPr>
          <w:sz w:val="22"/>
        </w:rPr>
        <w:t>I call Richard Tice on a point of order in connection with the code of conduct to rectify a failure to declare.</w:t>
      </w:r>
    </w:p>
    <w:p/>
    <w:p>
      <w:r>
        <w:rPr>
          <w:b/>
          <w:color w:val="1A4A6E"/>
          <w:sz w:val="22"/>
        </w:rPr>
        <w:t>Richard Tice (Reform)</w:t>
      </w:r>
    </w:p>
    <w:p>
      <w:r>
        <w:rPr>
          <w:sz w:val="22"/>
        </w:rPr>
        <w:t>On a point of order, Madam Deputy Speaker. I would like to apologise to the House for my failure to declare an interest when participating in a Westminster Hall debate on 22 June 2026, on the topic of pro-Israel influence on UK politics and democracy. When speaking in the debate, I failed to declare the relevant interest, which was that I had been on a visit to Israel between 26 and 30 September 2025, funded by Reform Friends of Israel. Although the trip is properly recorded in my entry in the Register of Members’ Financial Interests, I should have declared it during the speech. That was a breach of the rules and I apologise to this good House.</w:t>
      </w:r>
    </w:p>
    <w:p/>
    <w:p>
      <w:r>
        <w:rPr>
          <w:b/>
          <w:color w:val="1A4A6E"/>
          <w:sz w:val="22"/>
        </w:rPr>
        <w:t>Madam Deputy Speaker</w:t>
      </w:r>
    </w:p>
    <w:p>
      <w:r>
        <w:rPr>
          <w:sz w:val="22"/>
        </w:rPr>
        <w:t>I thank the hon. Member for his point of order. There will be no further points of order on that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