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Neurodivergent Pupils: Mainstream Schools</w:t>
      </w:r>
    </w:p>
    <w:p>
      <w:r>
        <w:rPr>
          <w:sz w:val="20"/>
        </w:rPr>
        <w:t>14 September 2026  ·  Commons  ·  Oral Questions</w:t>
      </w:r>
    </w:p>
    <w:p>
      <w:r>
        <w:rPr>
          <w:b/>
        </w:rPr>
        <w:t xml:space="preserve">Policy areas: </w:t>
      </w:r>
      <w:r>
        <w:rPr>
          <w:sz w:val="20"/>
        </w:rPr>
        <w:t>Children and families, Education, training and skills</w:t>
      </w:r>
    </w:p>
    <w:p>
      <w:r>
        <w:rPr>
          <w:b/>
        </w:rPr>
        <w:t xml:space="preserve">Topics: </w:t>
      </w:r>
      <w:r>
        <w:rPr>
          <w:sz w:val="20"/>
        </w:rPr>
        <w:t>eotas provision, mainstream schools, neurodivergent pupils, send provision, teacher training</w:t>
      </w:r>
    </w:p>
    <w:p>
      <w:r>
        <w:rPr>
          <w:b/>
        </w:rPr>
        <w:t xml:space="preserve">Source: </w:t>
      </w:r>
      <w:r>
        <w:rPr>
          <w:sz w:val="20"/>
        </w:rPr>
        <w:t>https://hansard.parliament.uk/Commons/2026-09-14/debates/796D437F-605E-4658-8D43-F8EF764BDCCE/NeurodivergentPupilsMainstreamSchools</w:t>
      </w:r>
    </w:p>
    <w:p/>
    <w:p>
      <w:r>
        <w:rPr>
          <w:b/>
          <w:color w:val="1A4A6E"/>
          <w:sz w:val="22"/>
        </w:rPr>
        <w:t>Juliet Campbell (Lab)</w:t>
      </w:r>
    </w:p>
    <w:p>
      <w:r>
        <w:rPr>
          <w:sz w:val="22"/>
        </w:rPr>
        <w:t>8. What steps her Department is taking to improve educational outcomes for neurodivergent pupils in mainstream schools.</w:t>
      </w:r>
    </w:p>
    <w:p/>
    <w:p>
      <w:r>
        <w:rPr>
          <w:b/>
          <w:color w:val="1A4A6E"/>
          <w:sz w:val="22"/>
        </w:rPr>
        <w:t>Georgia Gould (The Minister for School Standards)</w:t>
      </w:r>
    </w:p>
    <w:p>
      <w:r>
        <w:rPr>
          <w:sz w:val="22"/>
        </w:rPr>
        <w:t>We are determined that our schools be inclusive for all children, including those with neurodivergence. The work undertaken by our neurodivergence task-and-finish group has informed our proposed reforms to the special educational needs and disabilities system, including the national inclusion standard and the investment in continuous professional development and teacher training.</w:t>
      </w:r>
    </w:p>
    <w:p/>
    <w:p>
      <w:r>
        <w:rPr>
          <w:b/>
          <w:color w:val="1A4A6E"/>
          <w:sz w:val="22"/>
        </w:rPr>
        <w:t>Juliet Campbell</w:t>
      </w:r>
    </w:p>
    <w:p>
      <w:r>
        <w:rPr>
          <w:sz w:val="22"/>
        </w:rPr>
        <w:t>I thank the Minister for her reply. Sixty-five per cent of teacher training providers say that new teachers are not equipped to support SEND pupils in mainstream schools, with too many teachers still leaving training without the skills and confidence to support neurodivergent children, including those with dyslexia. Will the Minister consider reforming the initial training requirements so that every trainee educator is able to demonstrate practical competency in identifying and supporting neurodivergent children before achieving their qualified teacher status?</w:t>
      </w:r>
    </w:p>
    <w:p/>
    <w:p>
      <w:r>
        <w:rPr>
          <w:b/>
          <w:color w:val="1A4A6E"/>
          <w:sz w:val="22"/>
        </w:rPr>
        <w:t>Georgia Gould</w:t>
      </w:r>
    </w:p>
    <w:p>
      <w:r>
        <w:rPr>
          <w:sz w:val="22"/>
        </w:rPr>
        <w:t>I thank my hon. Friend for her ongoing thoughtful work on this issue, which has very much informed our thinking. We have strengthened SEND content in the initial teacher training and early career framework, with Ofsted reporting that SEND is well integrated in that initial training. However, we do want to go further, and SEND will be a core focus for the 2027 review, as well as the £200 million we are investing into teacher training on special educational needs and disabilities.</w:t>
      </w:r>
    </w:p>
    <w:p/>
    <w:p>
      <w:r>
        <w:rPr>
          <w:b/>
          <w:color w:val="1A4A6E"/>
          <w:sz w:val="22"/>
        </w:rPr>
        <w:t>Alison Bennett (LD)</w:t>
      </w:r>
    </w:p>
    <w:p>
      <w:r>
        <w:rPr>
          <w:sz w:val="22"/>
        </w:rPr>
        <w:t>For some neurodivergent children, mainstream school is not a place where they can succeed. One such child is Livvi, who is 14. Following autistic burnout and a period of not being in education, education otherwise than at school has been an absolute godsend for her, but her amazing mum, Carrie, is worried about the Government’s proposed changes to EOTAS provision. Carrie is coming to Parliament this evening; when I meet her, what should I say about whether people who have fought for their kids, like her, will get a say in what future EOTAS provision looks like?</w:t>
      </w:r>
    </w:p>
    <w:p/>
    <w:p>
      <w:r>
        <w:rPr>
          <w:b/>
          <w:color w:val="1A4A6E"/>
          <w:sz w:val="22"/>
        </w:rPr>
        <w:t>Georgia Gould</w:t>
      </w:r>
    </w:p>
    <w:p>
      <w:r>
        <w:rPr>
          <w:sz w:val="22"/>
        </w:rPr>
        <w:t>I thank the hon. Member for raising this important issue, which came up time and again when we were travelling round the country talking to parents—both the need to support young people who have fallen out of education or are in EOTAS and the need to have a full conversation about this. The Government took forward a consultation about EOTAS, which I hope the hon. Member’s constituent has responded to, and we are looking carefully at all the responses to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