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Terminally Ill Adults (End of Life) Bill</w:t>
      </w:r>
    </w:p>
    <w:p>
      <w:r>
        <w:rPr>
          <w:sz w:val="20"/>
        </w:rPr>
        <w:t>14 October 2025  ·  Lords  ·  Debate</w:t>
      </w:r>
    </w:p>
    <w:p>
      <w:r>
        <w:rPr>
          <w:b/>
        </w:rPr>
        <w:t xml:space="preserve">Policy areas: </w:t>
      </w:r>
      <w:r>
        <w:rPr>
          <w:sz w:val="20"/>
        </w:rPr>
        <w:t>Crime, justice and law, Health and social care, Parliament and constitution</w:t>
      </w:r>
    </w:p>
    <w:p>
      <w:r>
        <w:rPr>
          <w:b/>
        </w:rPr>
        <w:t xml:space="preserve">Topics: </w:t>
      </w:r>
      <w:r>
        <w:rPr>
          <w:sz w:val="20"/>
        </w:rPr>
        <w:t>assisted dying bill, end of life care, evidence gathering, parliamentary committee</w:t>
      </w:r>
    </w:p>
    <w:p>
      <w:r>
        <w:rPr>
          <w:b/>
        </w:rPr>
        <w:t xml:space="preserve">Source: </w:t>
      </w:r>
      <w:r>
        <w:rPr>
          <w:sz w:val="20"/>
        </w:rPr>
        <w:t>https://hansard.parliament.uk/Lords/2025-10-14/debates/5ABA98FC-E2AF-4A9A-A550-BE4F62BF7C57/TerminallyIllAdultsEndOfLifeBill</w:t>
      </w:r>
    </w:p>
    <w:p/>
    <w:p>
      <w:r>
        <w:rPr>
          <w:b/>
          <w:color w:val="1A4A6E"/>
          <w:sz w:val="22"/>
        </w:rPr>
        <w:t>The Senior Deputy Speaker</w:t>
      </w:r>
    </w:p>
    <w:p>
      <w:r>
        <w:rPr>
          <w:sz w:val="22"/>
        </w:rPr>
        <w:t>My Lords, as noble Lords are aware, after the Second Reading of the Terminally Ill Adults (End of Life) Bill, the House agreed a Motion tabled by the noble Baroness, Lady Berger, to establish a Select Committee to consider the safeguards and procedures contained in the Bill. As agreed by the House on 19 September, the Select Committee will take evidence, including from professional bodies, those with professional experience of coronial services, and Ministers, and will report by Friday 7 November.</w:t>
      </w:r>
    </w:p>
    <w:p>
      <w:r>
        <w:rPr>
          <w:sz w:val="22"/>
        </w:rPr>
        <w:t>The Motion before the House today gives effect to that decision by formally establishing the Select Committee and appointing its members. I am pleased to recommend to your Lordships the noble Lords who have agreed to serve. I beg to move.</w:t>
      </w:r>
    </w:p>
    <w:p/>
    <w:p>
      <w:r>
        <w:rPr>
          <w:b/>
          <w:color w:val="1A4A6E"/>
          <w:sz w:val="22"/>
        </w:rPr>
        <w:t>Lord Gardiner of Kimble (The Senior Deputy Speaker)</w:t>
      </w:r>
    </w:p>
    <w:p>
      <w:r>
        <w:rPr>
          <w:sz w:val="22"/>
        </w:rPr>
        <w:t>My Lords, as noble Lords are aware, after the Second Reading of the Terminally Ill Adults (End of Life) Bill, the House agreed a Motion tabled by the noble Baroness, Lady Berger, to establish a Select Committee to consider the safeguards and procedures contained in the Bill. As agreed by the House on 19 September, the Select Committee will take evidence, including from professional bodies, those with professional experience of coronial services, and Ministers, and will report by Friday 7 November. The Motion before the House today gives effect to that decision by formally establishing the Select Committee and appointing its members. I am pleased to recommend to your Lordships the noble Lords who have agreed to serve. 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