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Grid Infrastructure</w:t>
      </w:r>
    </w:p>
    <w:p>
      <w:r>
        <w:rPr>
          <w:sz w:val="20"/>
        </w:rPr>
        <w:t>14 October 2025  ·  Commons  ·  Oral Questions</w:t>
      </w:r>
    </w:p>
    <w:p>
      <w:r>
        <w:rPr>
          <w:b/>
        </w:rPr>
        <w:t xml:space="preserve">Policy areas: </w:t>
      </w:r>
      <w:r>
        <w:rPr>
          <w:sz w:val="20"/>
        </w:rPr>
        <w:t>Economy, Energy, Environment, Government and public administration, Transport</w:t>
      </w:r>
    </w:p>
    <w:p>
      <w:r>
        <w:rPr>
          <w:b/>
        </w:rPr>
        <w:t xml:space="preserve">Topics: </w:t>
      </w:r>
      <w:r>
        <w:rPr>
          <w:sz w:val="20"/>
        </w:rPr>
        <w:t>clean power transition, improving grid infrastructure, national grid upgrades, renewable energy investment, storm resilience</w:t>
      </w:r>
    </w:p>
    <w:p>
      <w:r>
        <w:rPr>
          <w:b/>
        </w:rPr>
        <w:t xml:space="preserve">Source: </w:t>
      </w:r>
      <w:r>
        <w:rPr>
          <w:sz w:val="20"/>
        </w:rPr>
        <w:t>https://hansard.parliament.uk/Commons/2025-10-14/debates/3C749574-C5FE-443E-9238-BB0C121FC918/GridInfrastructure</w:t>
      </w:r>
    </w:p>
    <w:p/>
    <w:p>
      <w:r>
        <w:rPr>
          <w:b/>
          <w:color w:val="1A4A6E"/>
          <w:sz w:val="22"/>
        </w:rPr>
        <w:t>Graeme Downie (Lab)</w:t>
      </w:r>
    </w:p>
    <w:p>
      <w:r>
        <w:rPr>
          <w:sz w:val="22"/>
        </w:rPr>
        <w:t>9. What steps he is taking to improve grid infrastructure.</w:t>
      </w:r>
    </w:p>
    <w:p/>
    <w:p>
      <w:r>
        <w:rPr>
          <w:b/>
          <w:color w:val="1A4A6E"/>
          <w:sz w:val="22"/>
        </w:rPr>
        <w:t>Michael Shanks (The Minister for Energy)</w:t>
      </w:r>
    </w:p>
    <w:p>
      <w:r>
        <w:rPr>
          <w:sz w:val="22"/>
        </w:rPr>
        <w:t>We are building a resilient grid for the future after decades of under-investment. We are halving the development time for new transmission infrastructure, including through reforms to planning regulation and supply chains, and delivering the grid capacity needed to deliver clean power by 2030 and the economic growth that this country needs.</w:t>
      </w:r>
    </w:p>
    <w:p/>
    <w:p>
      <w:r>
        <w:rPr>
          <w:b/>
          <w:color w:val="1A4A6E"/>
          <w:sz w:val="22"/>
        </w:rPr>
        <w:t>Graeme Downie</w:t>
      </w:r>
    </w:p>
    <w:p>
      <w:r>
        <w:rPr>
          <w:sz w:val="22"/>
        </w:rPr>
        <w:t>In January, when Storm Éowyn hit the UK, hundreds of thousands of people across Scotland were without power for several days. That included thousands of my constituents, in rural villages such as Oakley and Blairhall, and a number were reliant on power for critical medical equipment. Engineers performed heroic work to restore power as quickly as possible, but that was delayed by outdated grid infrastructure. As the new winter storm season has already begun this year, what steps are the Minister and the Department taking to ensure the future reliance of the grid to withstand worsening storms? How can that be done to protect vulnerable people in my constituency and across the UK?</w:t>
      </w:r>
    </w:p>
    <w:p/>
    <w:p>
      <w:r>
        <w:rPr>
          <w:b/>
          <w:color w:val="1A4A6E"/>
          <w:sz w:val="22"/>
        </w:rPr>
        <w:t>Michael Shanks</w:t>
      </w:r>
    </w:p>
    <w:p>
      <w:r>
        <w:rPr>
          <w:sz w:val="22"/>
        </w:rPr>
        <w:t>My hon. Friend asks an incredibly important question. First, I would like to thank all the engineers and customer service staff who worked through the recent Storm Amy to ensure that people were reconnected as quickly as possible, including in some incredibly difficult circumstances—they did a fantastic job. We are trying to ensure that the UK’s grid remains as resilient as possible. That requires investment, and those who oppose the building of new infrastructure to improve our grid’s resilience will need to explain to their constituents why they want them to be much more at risk of disconnections in those storms.</w:t>
      </w:r>
    </w:p>
    <w:p>
      <w:r>
        <w:rPr>
          <w:sz w:val="22"/>
        </w:rPr>
        <w:t>Secondly, these storms are becoming more common, because climate change is impacting all our lives. The answer is to move more quickly towards clean power and to recognise that climate change is a problem, not to bury our heads in the sand and fail to deliver the necessary investment.</w:t>
      </w:r>
    </w:p>
    <w:p/>
    <w:p>
      <w:r>
        <w:rPr>
          <w:b/>
          <w:color w:val="1A4A6E"/>
          <w:sz w:val="22"/>
        </w:rPr>
        <w:t>James Wild (Con)</w:t>
      </w:r>
    </w:p>
    <w:p>
      <w:r>
        <w:rPr>
          <w:sz w:val="22"/>
        </w:rPr>
        <w:t>Proposals for 90 miles of pylons from Grimsby to Walpole in my constituency would have a major detrimental impact on rural areas due to the scale of the infrastructure, the loss of high-quality farmland and the proximity of the infrastructure to homes. Does the Minister understand—I do not think he does—why local people say no to pylons? Will he get National Grid to look properly at undergrounding or offshoring, to reduce the impact on these communities and ensure that if the proposals do go ahead, communities are properly compensated?</w:t>
      </w:r>
    </w:p>
    <w:p/>
    <w:p>
      <w:r>
        <w:rPr>
          <w:b/>
          <w:color w:val="1A4A6E"/>
          <w:sz w:val="22"/>
        </w:rPr>
        <w:t>Michael Shanks</w:t>
      </w:r>
    </w:p>
    <w:p>
      <w:r>
        <w:rPr>
          <w:sz w:val="22"/>
        </w:rPr>
        <w:t>I could not have organised that better if I had tried: immediately after I said, “If you are against grid infrastructure, you are against economic growth”, up pops the hon. Gentleman to make exactly that point. His party is against building the future of this country, and we are not going to follow that path at all. Decades of under-investment have led to the issues we face today. They hold back economic growth across the country. This infrastructure has to be built somewhere. We are determined that communities benefit from that by introducing what the previous Government failed to do: community benefits for the communities who are hosting the infrastructure.</w:t>
      </w:r>
    </w:p>
    <w:p/>
    <w:p>
      <w:r>
        <w:rPr>
          <w:b/>
          <w:color w:val="1A4A6E"/>
          <w:sz w:val="22"/>
        </w:rPr>
        <w:t>Speaker</w:t>
      </w:r>
    </w:p>
    <w:p>
      <w:r>
        <w:rPr>
          <w:sz w:val="22"/>
        </w:rPr>
        <w:t>I call the shadow Minister.</w:t>
      </w:r>
    </w:p>
    <w:p/>
    <w:p>
      <w:r>
        <w:rPr>
          <w:b/>
          <w:color w:val="1A4A6E"/>
          <w:sz w:val="22"/>
        </w:rPr>
        <w:t>Greg Smith (Con)</w:t>
      </w:r>
    </w:p>
    <w:p>
      <w:r>
        <w:rPr>
          <w:sz w:val="22"/>
        </w:rPr>
        <w:t>On grid infrastructure, the Chinese wind turbine manufacturer Ming Yang has said that it is looking to set up a wind turbine factory in Scotland. Our security services have warned us about the risks of Chinese state-sponsored hackers trying to infiltrate and destroy energy systems in the west, and hidden kill switches have been found in Chinese solar installation technology in the United States. Can the Minister provide the House with a very clear assurance that neither Ming Yang nor the Chinese state will be able to remotely control our energy infrastructure—yes or no?</w:t>
      </w:r>
    </w:p>
    <w:p/>
    <w:p>
      <w:r>
        <w:rPr>
          <w:b/>
          <w:color w:val="1A4A6E"/>
          <w:sz w:val="22"/>
        </w:rPr>
        <w:t>Michael Shanks</w:t>
      </w:r>
    </w:p>
    <w:p>
      <w:r>
        <w:rPr>
          <w:sz w:val="22"/>
        </w:rPr>
        <w:t>First, I will take no lessons from the party that brought Chinese investors right into building our nuclear power station. This Government are delivering a nuclear power station with British Government funding, not Chinese funding, so I will take no lessons from the Conservatives on that. Many companies want to come and invest in the UK, and we absolutely welcome investment into this country, but every single decision and investment obviously has to pass stringent national security tests. I will not engage right now in what those tests will be, but we will say very clearly that no decision we make will ever compromise our national security.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