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14 May 2026  ·  Commons  ·  Proceedings</w:t>
      </w:r>
    </w:p>
    <w:p>
      <w:r>
        <w:rPr>
          <w:b/>
        </w:rPr>
        <w:t xml:space="preserve">Source: </w:t>
      </w:r>
      <w:r>
        <w:rPr>
          <w:sz w:val="20"/>
        </w:rPr>
        <w:t>https://hansard.parliament.uk/Commons/2026-05-14/debates/6636D654-B377-475F-BF7E-626B2283DAFE/SpeakersStatement</w:t>
      </w:r>
    </w:p>
    <w:p/>
    <w:p>
      <w:r>
        <w:rPr>
          <w:b/>
          <w:color w:val="1A4A6E"/>
          <w:sz w:val="22"/>
        </w:rPr>
        <w:t>Speaker</w:t>
      </w:r>
    </w:p>
    <w:p>
      <w:r>
        <w:rPr>
          <w:sz w:val="22"/>
        </w:rPr>
        <w:t>Following the Order of the House on 28 April this year, the Chair of the Backbench Business Committee will be elected for the remainder of the Parliament. Nominations are now open and will close at 1 pm on Tuesday 19 May. Nomination forms are available from the Vote Office, the Table Office and the Public Bill Office. No Member may be a candidate if that Member’s party is represented in His Majesty’s Government. Candidates need the support of no fewer than 10 Members from the Government side of the House, and no fewer than 10 Members from a party not represented in the Government, or from no party. If there is more than one candidate, the ballot will take place on Wednesday 20 May, from 10 am to 1 pm, in the Aye lobby.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