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Buildings: Extreme Heat</w:t>
      </w:r>
    </w:p>
    <w:p>
      <w:r>
        <w:rPr>
          <w:sz w:val="20"/>
        </w:rPr>
        <w:t>14 July 2026  ·  Commons  ·  Oral Questions</w:t>
      </w:r>
    </w:p>
    <w:p>
      <w:r>
        <w:rPr>
          <w:b/>
        </w:rPr>
        <w:t xml:space="preserve">Policy areas: </w:t>
      </w:r>
      <w:r>
        <w:rPr>
          <w:sz w:val="20"/>
        </w:rPr>
        <w:t>Environment, Health and social care</w:t>
      </w:r>
    </w:p>
    <w:p>
      <w:r>
        <w:rPr>
          <w:b/>
        </w:rPr>
        <w:t xml:space="preserve">Topics: </w:t>
      </w:r>
      <w:r>
        <w:rPr>
          <w:sz w:val="20"/>
        </w:rPr>
        <w:t>climate adaptation, extreme heat, hospital cooling systems, nhs building resilience, workplace temperature regulations</w:t>
      </w:r>
    </w:p>
    <w:p>
      <w:r>
        <w:rPr>
          <w:b/>
        </w:rPr>
        <w:t xml:space="preserve">Source: </w:t>
      </w:r>
      <w:r>
        <w:rPr>
          <w:sz w:val="20"/>
        </w:rPr>
        <w:t>https://hansard.parliament.uk/Commons/2026-07-14/debates/BEBCBB8D-5654-46FE-B3F5-BB6BF1118742/NhsBuildingsExtremeHeat</w:t>
      </w:r>
    </w:p>
    <w:p/>
    <w:p>
      <w:r>
        <w:rPr>
          <w:b/>
          <w:color w:val="1A4A6E"/>
          <w:sz w:val="22"/>
        </w:rPr>
        <w:t>Steve Darling (LD)</w:t>
      </w:r>
    </w:p>
    <w:p>
      <w:r>
        <w:rPr>
          <w:sz w:val="22"/>
        </w:rPr>
        <w:t>7. What plans his Department has to increase the level of resilience of NHS buildings to extreme heat.</w:t>
      </w:r>
    </w:p>
    <w:p/>
    <w:p>
      <w:r>
        <w:rPr>
          <w:b/>
          <w:color w:val="1A4A6E"/>
          <w:sz w:val="22"/>
        </w:rPr>
        <w:t>Kerry McCarthy (Lab)</w:t>
      </w:r>
    </w:p>
    <w:p>
      <w:r>
        <w:rPr>
          <w:sz w:val="22"/>
        </w:rPr>
        <w:t>19. What assessment he has made of the potential impact of recent heatwaves on hospitals.</w:t>
      </w:r>
    </w:p>
    <w:p/>
    <w:p>
      <w:r>
        <w:rPr>
          <w:b/>
          <w:color w:val="1A4A6E"/>
          <w:sz w:val="22"/>
        </w:rPr>
        <w:t>Mrs Sharon Hodgson (The Parliamentary Under-Secretary of State for Health and Social Care)</w:t>
      </w:r>
    </w:p>
    <w:p>
      <w:r>
        <w:rPr>
          <w:sz w:val="22"/>
        </w:rPr>
        <w:t>Heatwaves place additional pressure on hospitals, and we commend NHS staff for their continued professionalism in recent weeks. Our 10-year capital plan committed to renew our focus on climate resilience, and we are investing £6.75 billion on the most serious safety risks, including risks to cooling and ventilation. We are also ensuring that heat resilience is a key part of future building design.</w:t>
      </w:r>
    </w:p>
    <w:p/>
    <w:p>
      <w:r>
        <w:rPr>
          <w:b/>
          <w:color w:val="1A4A6E"/>
          <w:sz w:val="22"/>
        </w:rPr>
        <w:t>Steve Darling</w:t>
      </w:r>
    </w:p>
    <w:p>
      <w:r>
        <w:rPr>
          <w:sz w:val="22"/>
        </w:rPr>
        <w:t>Torbay hospital is the third oldest estate that celebrates being part of the NHS. In heatwave conditions, the tower block is like an oven and that has a massive impact on patients, staff and even equipment. Does the Minister think it is time to acknowledge that buildings are time-expired, and that in the light of that we need to accelerate investment in Torbay hospital?</w:t>
      </w:r>
    </w:p>
    <w:p/>
    <w:p>
      <w:r>
        <w:rPr>
          <w:b/>
          <w:color w:val="1A4A6E"/>
          <w:sz w:val="22"/>
        </w:rPr>
        <w:t>Hodgson</w:t>
      </w:r>
    </w:p>
    <w:p>
      <w:r>
        <w:rPr>
          <w:sz w:val="22"/>
        </w:rPr>
        <w:t>The new hospital programme’s standardised design is incorporating climate adaption plans. All new build neighbourhood health centres will be required to undertake a climate change risk assessment. The hon. Gentleman mentions Torbay hospital. He will be aware that it is in wave 2 of the new hospital programme, as set out in the plan for implementation. Construction is expected to commence between 2032 and 2034, but I hear what he says about bringing that forward. I cannot commit to that at this stage, but we have heard his point.</w:t>
      </w:r>
    </w:p>
    <w:p/>
    <w:p>
      <w:r>
        <w:rPr>
          <w:b/>
          <w:color w:val="1A4A6E"/>
          <w:sz w:val="22"/>
        </w:rPr>
        <w:t>Kerry McCarthy</w:t>
      </w:r>
    </w:p>
    <w:p>
      <w:r>
        <w:rPr>
          <w:sz w:val="22"/>
        </w:rPr>
        <w:t>I appreciate the Government’s plans to upgrade the NHS estate, but the heatwaves are happening now, and staff and patients are enduring unbearable conditions: wards without air conditioning, temperatures of more than 30°, radiotherapy machines and MRI scanners failing, IT servers overheating, and so on. And that is all happening alongside many more hospital admissions. What are the Government currently doing to ensure that safe patient care can still be provided this summer and that staff are able to do their jobs properly, too?</w:t>
      </w:r>
    </w:p>
    <w:p/>
    <w:p>
      <w:r>
        <w:rPr>
          <w:b/>
          <w:color w:val="1A4A6E"/>
          <w:sz w:val="22"/>
        </w:rPr>
        <w:t>Hodgson</w:t>
      </w:r>
    </w:p>
    <w:p>
      <w:r>
        <w:rPr>
          <w:sz w:val="22"/>
        </w:rPr>
        <w:t>My hon. Friend is right that health infrastructure must be equipped to deal with these heatwaves, which are not just happening on the odd occasion—they definitely look like they are here to stay. We are investing record sums and setting clear design standards to ensure that the NHS estate can adapt to all forms of risk, including heat, and providers are supported by guidance from the UK Health Security Agency under the adverse weather and health plan.</w:t>
      </w:r>
    </w:p>
    <w:p/>
    <w:p>
      <w:r>
        <w:rPr>
          <w:b/>
          <w:color w:val="1A4A6E"/>
          <w:sz w:val="22"/>
        </w:rPr>
        <w:t>Ellie Chowns (Green)</w:t>
      </w:r>
    </w:p>
    <w:p>
      <w:r>
        <w:rPr>
          <w:sz w:val="22"/>
        </w:rPr>
        <w:t>Heatwaves, which are becoming more frequent and more severe due to the climate crisis, create a health crisis. We see that in excessive temperatures in our hospitals and other health buildings, and we see it in the huge, unprecedented demand on ambulance services. First, will the Minister support my colleague Hannah Spencer’s private Member’s Bill to set a maximum workplace temperature to help keep people healthy during heatwaves? Secondly, what conversations is the Department having with the Cabinet Office to ensure that we have a Government-wide adaptation and resilience plan to deal with the effects of climate breakdown?</w:t>
      </w:r>
    </w:p>
    <w:p/>
    <w:p>
      <w:r>
        <w:rPr>
          <w:b/>
          <w:color w:val="1A4A6E"/>
          <w:sz w:val="22"/>
        </w:rPr>
        <w:t>Speaker</w:t>
      </w:r>
    </w:p>
    <w:p>
      <w:r>
        <w:rPr>
          <w:sz w:val="22"/>
        </w:rPr>
        <w:t>Order. I remind Members not to use each other’s names, but to refer to others using their constituencies in future.</w:t>
      </w:r>
    </w:p>
    <w:p/>
    <w:p>
      <w:r>
        <w:rPr>
          <w:b/>
          <w:color w:val="1A4A6E"/>
          <w:sz w:val="22"/>
        </w:rPr>
        <w:t>Hodgson</w:t>
      </w:r>
    </w:p>
    <w:p>
      <w:r>
        <w:rPr>
          <w:sz w:val="22"/>
        </w:rPr>
        <w:t>All employers have a legal duty to ensure a reasonable temperature for indoor workplaces. The Health and Safety Executive is planning to consult on proposed changes to the approved code of practice for the Workplace (Health, Safety and Welfare) Regulations 1992, including those relating to workplace temperatures. As I am sure everyone is aware, 1992 is a long while ago, and the heatwaves that we are seeing now are becoming more and more prevalent, so this work is very much needed. We are investing record capital to ensure that the estate is fit for the future and that NHS staff have the safe, modern workplaces that they deserve.</w:t>
      </w:r>
    </w:p>
    <w:p/>
    <w:p>
      <w:r>
        <w:rPr>
          <w:b/>
          <w:color w:val="1A4A6E"/>
          <w:sz w:val="22"/>
        </w:rPr>
        <w:t>Jen Craft (Lab)</w:t>
      </w:r>
    </w:p>
    <w:p>
      <w:r>
        <w:rPr>
          <w:sz w:val="22"/>
        </w:rPr>
        <w:t>On a visit to Basildon hospital last week, I was told by staff how dealing with the unprecedented demand due to the heatwave was compounded by working in a building that is fundamentally unfit to cope with extreme heat, not least with A&amp;amp;E working above capacity, with absolutely no windows. Will the Minister work to make capital funding available for hospitals such as Basildon to allow them to adapt to the 21st century, particularly given that the east of England is the region most impacted by a changing climate?</w:t>
      </w:r>
    </w:p>
    <w:p/>
    <w:p>
      <w:r>
        <w:rPr>
          <w:b/>
          <w:color w:val="1A4A6E"/>
          <w:sz w:val="22"/>
        </w:rPr>
        <w:t>Hodgson</w:t>
      </w:r>
    </w:p>
    <w:p>
      <w:r>
        <w:rPr>
          <w:sz w:val="22"/>
        </w:rPr>
        <w:t>All NHS trusts and adult social care providers are required to have robust business continuity plans in place to respond to adverse weather events. The Department of Health and Social Care works closely with NHS England, the UK Health Security Agency and the rest of the Government to plan for extreme heat. I cannot recall in my time ever having had as much discussion around this issue; going forward, this is obviously something we are going to have to look at in more detail.</w:t>
      </w:r>
    </w:p>
    <w:p/>
    <w:p>
      <w:r>
        <w:rPr>
          <w:b/>
          <w:color w:val="1A4A6E"/>
          <w:sz w:val="22"/>
        </w:rPr>
        <w:t>Speaker</w:t>
      </w:r>
    </w:p>
    <w:p>
      <w:r>
        <w:rPr>
          <w:sz w:val="22"/>
        </w:rPr>
        <w:t>I call the Liberal Democrat spokesperson.</w:t>
      </w:r>
    </w:p>
    <w:p/>
    <w:p>
      <w:r>
        <w:rPr>
          <w:b/>
          <w:color w:val="1A4A6E"/>
          <w:sz w:val="22"/>
        </w:rPr>
        <w:t>Helen Morgan (LD)</w:t>
      </w:r>
    </w:p>
    <w:p>
      <w:r>
        <w:rPr>
          <w:sz w:val="22"/>
        </w:rPr>
        <w:t>The recent heatwave has also caused an increase in A&amp;amp;E corridor care, something that NHS emergency departments were not built to cope with—let alone the corridors. In May this year, 69,504 instances of corridor care were recorded, increasing to 72,955 in June. Corridor care is dangerous in its own right, but there have also been reports of temperatures up to 40° in British hospitals. One Surrey consultant was reported in The Guardian as saying:</w:t>
      </w:r>
    </w:p>
    <w:p>
      <w:r>
        <w:rPr>
          <w:sz w:val="22"/>
        </w:rPr>
        <w:t>“This heatwave has pushed patient care into concerning territory. In the heat, corridor care has become more serious and more unsafe.”</w:t>
      </w:r>
    </w:p>
    <w:p>
      <w:r>
        <w:rPr>
          <w:sz w:val="22"/>
        </w:rPr>
        <w:t>No one should be treated in an inhumane space, so will the Secretary of State consider Liberal Democrat plans to end corridor care for good and ensure that the hospital building programme is accelerated?</w:t>
      </w:r>
    </w:p>
    <w:p/>
    <w:p>
      <w:r>
        <w:rPr>
          <w:b/>
          <w:color w:val="1A4A6E"/>
          <w:sz w:val="22"/>
        </w:rPr>
        <w:t>Hodgson</w:t>
      </w:r>
    </w:p>
    <w:p>
      <w:r>
        <w:rPr>
          <w:sz w:val="22"/>
        </w:rPr>
        <w:t>We are the first Government in history to commit to publishing data on corridor care. In order to know what needs to be done, we need to know the size of the problem. We have committed to ending corridor care by the end of this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