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Crystal Palace National Sports Centre</w:t>
      </w:r>
    </w:p>
    <w:p>
      <w:r>
        <w:rPr>
          <w:sz w:val="20"/>
        </w:rPr>
        <w:t>14 July 2026  ·  Commons  ·  Petition</w:t>
      </w:r>
    </w:p>
    <w:p>
      <w:r>
        <w:rPr>
          <w:b/>
        </w:rPr>
        <w:t xml:space="preserve">Policy areas: </w:t>
      </w:r>
      <w:r>
        <w:rPr>
          <w:sz w:val="20"/>
        </w:rPr>
        <w:t>Government and public administration, Local government, Society and culture, Transport</w:t>
      </w:r>
    </w:p>
    <w:p>
      <w:r>
        <w:rPr>
          <w:b/>
        </w:rPr>
        <w:t xml:space="preserve">Topics: </w:t>
      </w:r>
      <w:r>
        <w:rPr>
          <w:sz w:val="20"/>
        </w:rPr>
        <w:t>community sports venues, crystal palace sports centre, heritage building refurbishment, national sports facilities, public-private partnerships</w:t>
      </w:r>
    </w:p>
    <w:p>
      <w:r>
        <w:rPr>
          <w:b/>
        </w:rPr>
        <w:t xml:space="preserve">Source: </w:t>
      </w:r>
      <w:r>
        <w:rPr>
          <w:sz w:val="20"/>
        </w:rPr>
        <w:t>https://hansard.parliament.uk/Commons/2026-07-14/debates/D0E34BCC-B150-4C1D-BDBF-CCBB09038A21/CrystalPalaceNationalSportsCentre</w:t>
      </w:r>
    </w:p>
    <w:p/>
    <w:p>
      <w:r>
        <w:rPr>
          <w:b/>
          <w:color w:val="1A4A6E"/>
          <w:sz w:val="22"/>
        </w:rPr>
        <w:t>Liam Conlon (Lab)</w:t>
      </w:r>
    </w:p>
    <w:p>
      <w:r>
        <w:rPr>
          <w:sz w:val="22"/>
        </w:rPr>
        <w:t>With 28 world records, the Crystal Palace national sports centre is the spiritual home of UK athletics. It is also an incredible community asset. Residents across Beckenham and Penge speak fondly about using its facilities growing up, or remember their children and grandchildren learning to swim in the Olympic-sized pool. However, in recent years, the centre has become a boarded-up relic of the past—in 2014, the then Mayor of London, Boris Johnson, even tried to demolish the athletic stadium and turn it into an unwanted free school—but thanks to the work of Fran Bernstein, Ben Woods, the Crystal Palace Sports Partnership and many others, the centre now has a lifeline. The £130 million transformation of the centre, backed by funding from our Mayor of London, Sir Sadiq Khan, will see the reopening of the Olympic-sized pool and diving boards, a revamped athletics stadium, and new facilities for other sports, too. I will be campaigning to bring world-class athletics back to Crystal Palace park once again. The petitioners</w:t>
      </w:r>
    </w:p>
    <w:p>
      <w:r>
        <w:rPr>
          <w:sz w:val="22"/>
        </w:rPr>
        <w:t>“therefore request that the House of Commons urges the Government to work with the Mayor of London and other relevant partners to support the delivery of the transformation of the Crystal Palace National Sports Centre.”</w:t>
      </w:r>
    </w:p>
    <w:p>
      <w:r>
        <w:rPr>
          <w:sz w:val="22"/>
        </w:rPr>
        <w:t>Following is the full text of the petition:</w:t>
      </w:r>
    </w:p>
    <w:p>
      <w:r>
        <w:rPr>
          <w:sz w:val="22"/>
        </w:rPr>
        <w:t>[The petition of residents of the constituency of Beckenham and Penge,</w:t>
      </w:r>
    </w:p>
    <w:p>
      <w:r>
        <w:rPr>
          <w:sz w:val="22"/>
        </w:rPr>
        <w:t>Declares that the Crystal Palace National Sports Centre is a nationally significant sporting and community facility; further declares that plans have been submitted to transform the site, including refurbishment of the Grade II listed building, a revamped Olympic-sized pool and athletics stadium and new multi-sport and parasport facilities; and further declares that this transformation would benefit residents of Beckenham and Penge for generations to come.</w:t>
      </w:r>
    </w:p>
    <w:p>
      <w:r>
        <w:rPr>
          <w:sz w:val="22"/>
        </w:rPr>
        <w:t>The petitioners therefore request that the House of Commons urges the Government to work with the Mayor of London and other relevant partners to support the delivery of the transformation of the Crystal Palace National Sports Centre.</w:t>
      </w:r>
    </w:p>
    <w:p>
      <w:r>
        <w:rPr>
          <w:sz w:val="22"/>
        </w:rPr>
        <w:t>And the petitioners remain, etc.]</w:t>
      </w:r>
    </w:p>
    <w:p>
      <w:r>
        <w:rPr>
          <w:sz w:val="22"/>
        </w:rPr>
        <w:t>[P003227]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