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Homelessness Prevention</w:t>
      </w:r>
    </w:p>
    <w:p>
      <w:r>
        <w:rPr>
          <w:sz w:val="20"/>
        </w:rPr>
        <w:t>14 July 2025  ·  Commons  ·  Oral Questions</w:t>
      </w:r>
    </w:p>
    <w:p>
      <w:r>
        <w:rPr>
          <w:b/>
        </w:rPr>
        <w:t xml:space="preserve">Policy areas: </w:t>
      </w:r>
      <w:r>
        <w:rPr>
          <w:sz w:val="20"/>
        </w:rPr>
        <w:t>Government and public administration, Housing and planning, Welfare and benefits</w:t>
      </w:r>
    </w:p>
    <w:p>
      <w:r>
        <w:rPr>
          <w:b/>
        </w:rPr>
        <w:t xml:space="preserve">Topics: </w:t>
      </w:r>
      <w:r>
        <w:rPr>
          <w:sz w:val="20"/>
        </w:rPr>
        <w:t>homelessness prevention funding, local council support, no recourse to public funds, rough sleeping increase, temporary accommodation costs</w:t>
      </w:r>
    </w:p>
    <w:p>
      <w:r>
        <w:rPr>
          <w:b/>
        </w:rPr>
        <w:t xml:space="preserve">Source: </w:t>
      </w:r>
      <w:r>
        <w:rPr>
          <w:sz w:val="20"/>
        </w:rPr>
        <w:t>https://hansard.parliament.uk/Commons/2025-07-14/debates/AB055745-FF75-45AD-8669-A3EB9A06BACE/HomelessnessPrevention</w:t>
      </w:r>
    </w:p>
    <w:p/>
    <w:p>
      <w:r>
        <w:rPr>
          <w:b/>
          <w:color w:val="1A4A6E"/>
          <w:sz w:val="22"/>
        </w:rPr>
        <w:t>Patrick Hurley (Lab)</w:t>
      </w:r>
    </w:p>
    <w:p>
      <w:r>
        <w:rPr>
          <w:sz w:val="22"/>
        </w:rPr>
        <w:t>5. What steps her Department is taking to increase funding for homelessness prevention services.</w:t>
      </w:r>
    </w:p>
    <w:p/>
    <w:p>
      <w:r>
        <w:rPr>
          <w:b/>
          <w:color w:val="1A4A6E"/>
          <w:sz w:val="22"/>
        </w:rPr>
        <w:t>Rupa Huq (Lab)</w:t>
      </w:r>
    </w:p>
    <w:p>
      <w:r>
        <w:rPr>
          <w:sz w:val="22"/>
        </w:rPr>
        <w:t>7. What steps her Department is taking with local councils to prevent homelessness.</w:t>
      </w:r>
    </w:p>
    <w:p/>
    <w:p>
      <w:r>
        <w:rPr>
          <w:b/>
          <w:color w:val="1A4A6E"/>
          <w:sz w:val="22"/>
        </w:rPr>
        <w:t>Rushanara Ali (The Parliamentary Under-Secretary of State for Housing, Communities and Local Government)</w:t>
      </w:r>
    </w:p>
    <w:p>
      <w:r>
        <w:rPr>
          <w:sz w:val="22"/>
        </w:rPr>
        <w:t>The Government have increased funding for homelessness services by £233 million, bringing the total to nearly £1 billion. The 2025 spending review protected that level of investment until 2028-29, and provided £100 million of additional funding from the transformation fund.</w:t>
      </w:r>
    </w:p>
    <w:p/>
    <w:p>
      <w:r>
        <w:rPr>
          <w:b/>
          <w:color w:val="1A4A6E"/>
          <w:sz w:val="22"/>
        </w:rPr>
        <w:t>Patrick Hurley</w:t>
      </w:r>
    </w:p>
    <w:p>
      <w:r>
        <w:rPr>
          <w:sz w:val="22"/>
        </w:rPr>
        <w:t>The number of people in the UK who have no recourse to public funds has increased significantly in recent years. Lots of those people end up falling through the cracks in the system—some of them perhaps end up rough sleeping, and some engage in antisocial behaviour—but the one thing they all have in common is that they do not have the support needed to regularise their lifestyle, and there is not the enforcement that is needed to remove them from their situation. Will the Minister outline the steps being taken to ensure that people with no recourse to public funds are not left in a bureaucratic limbo, which helps nobody?</w:t>
      </w:r>
    </w:p>
    <w:p/>
    <w:p>
      <w:r>
        <w:rPr>
          <w:b/>
          <w:color w:val="1A4A6E"/>
          <w:sz w:val="22"/>
        </w:rPr>
        <w:t>Rushanara Ali</w:t>
      </w:r>
    </w:p>
    <w:p>
      <w:r>
        <w:rPr>
          <w:sz w:val="22"/>
        </w:rPr>
        <w:t>It is important that migrants coming to the UK should be able to maintain and accommodate themselves without recourse to public funds. We encourage councils to exhaust all options when working with people with restricted eligibility for public funds. The funding for the rough sleeping prevention and recovery grant can be used to help anyone, provided actions are within the law.</w:t>
      </w:r>
    </w:p>
    <w:p/>
    <w:p>
      <w:r>
        <w:rPr>
          <w:b/>
          <w:color w:val="1A4A6E"/>
          <w:sz w:val="22"/>
        </w:rPr>
        <w:t>Huq</w:t>
      </w:r>
    </w:p>
    <w:p>
      <w:r>
        <w:rPr>
          <w:sz w:val="22"/>
        </w:rPr>
        <w:t>London boroughs now spend £4 million a day on temporary accommodation. While costs and rough sleeping have soared, central Government subsidy has been frozen for 14 years, pushing councils to the brink of bankruptcy. Do my hon. Friends on the Front Bench agree that it is time to lift the 2011 Tory cap, so that London councils can get the support they need to make homelessness history?</w:t>
      </w:r>
    </w:p>
    <w:p/>
    <w:p>
      <w:r>
        <w:rPr>
          <w:b/>
          <w:color w:val="1A4A6E"/>
          <w:sz w:val="22"/>
        </w:rPr>
        <w:t>Rushanara Ali</w:t>
      </w:r>
    </w:p>
    <w:p>
      <w:r>
        <w:rPr>
          <w:sz w:val="22"/>
        </w:rPr>
        <w:t>The Department for Work and Pensions keeps the level of housing benefit subsidy for temporary accommodation under review, and any future decisions will be informed by the Government’s wider housing ambitions, including tackling homelessness, and the broader fiscal context. Our fair funding review 2.0 consultation sets out our proposals to target money where it is most needed and will account for temporary accommodation costs.</w:t>
      </w:r>
    </w:p>
    <w:p/>
    <w:p>
      <w:r>
        <w:rPr>
          <w:b/>
          <w:color w:val="1A4A6E"/>
          <w:sz w:val="22"/>
        </w:rPr>
        <w:t>Calum Miller (LD)</w:t>
      </w:r>
    </w:p>
    <w:p>
      <w:r>
        <w:rPr>
          <w:sz w:val="22"/>
        </w:rPr>
        <w:t>Homelessness is a huge issue in my constituency, where housing costs are among the highest in the country and people cannot find social and affordable housing. The business rates reset proposed under the fair funding review would potentially lead to a 42% decrease in the net resources available to the council. Can the Minister assure those living in the Cherwell district council area that the fair funding review will include protected support for tackling homelessness?</w:t>
      </w:r>
    </w:p>
    <w:p/>
    <w:p>
      <w:r>
        <w:rPr>
          <w:b/>
          <w:color w:val="1A4A6E"/>
          <w:sz w:val="22"/>
        </w:rPr>
        <w:t>Rushanara Ali</w:t>
      </w:r>
    </w:p>
    <w:p>
      <w:r>
        <w:rPr>
          <w:sz w:val="22"/>
        </w:rPr>
        <w:t>The hon. Gentleman will be aware that we inherited a homelessness crisis, with record levels of people in temporary accommodation. Rough sleeping has gone up by 164% since 2010. The previous Labour Government cut homelessness and rough sleeping dramatically. We are investing to tackle the root causes of homelessness, and I look forward to working with the hon. Gentleman on those issues.</w:t>
      </w:r>
    </w:p>
    <w:p/>
    <w:p>
      <w:r>
        <w:rPr>
          <w:b/>
          <w:color w:val="1A4A6E"/>
          <w:sz w:val="22"/>
        </w:rPr>
        <w:t>Speaker</w:t>
      </w:r>
    </w:p>
    <w:p>
      <w:r>
        <w:rPr>
          <w:sz w:val="22"/>
        </w:rPr>
        <w:t>I call the shadow Minister.</w:t>
      </w:r>
    </w:p>
    <w:p/>
    <w:p>
      <w:r>
        <w:rPr>
          <w:b/>
          <w:color w:val="1A4A6E"/>
          <w:sz w:val="22"/>
        </w:rPr>
        <w:t>Paul Holmes (Con)</w:t>
      </w:r>
    </w:p>
    <w:p>
      <w:r>
        <w:rPr>
          <w:sz w:val="22"/>
        </w:rPr>
        <w:t>Recent figures provided by CHAIN report a record 13,231 people sleeping rough in London—a 19% increase in the year since this Government took office, and a 63% increase since Sadiq Khan took office as Mayor of London. What conversations has the Minister had with the Mayor of London to tackle this failure in leadership, and will she commit to eliminating rough sleeping by the end of this Parliament? After a year of this Government, it has gone up.</w:t>
      </w:r>
    </w:p>
    <w:p/>
    <w:p>
      <w:r>
        <w:rPr>
          <w:b/>
          <w:color w:val="1A4A6E"/>
          <w:sz w:val="22"/>
        </w:rPr>
        <w:t>Rushanara Ali</w:t>
      </w:r>
    </w:p>
    <w:p>
      <w:r>
        <w:rPr>
          <w:sz w:val="22"/>
        </w:rPr>
        <w:t>I gently remind the shadow Minister that rough sleeping has gone up by 164% since 2010, and that it was cut by two thirds by the previous Labour Government.</w:t>
      </w:r>
    </w:p>
    <w:p/>
    <w:p>
      <w:r>
        <w:rPr>
          <w:b/>
          <w:color w:val="1A4A6E"/>
          <w:sz w:val="22"/>
        </w:rPr>
        <w:t>Paul Holmes</w:t>
      </w:r>
    </w:p>
    <w:p>
      <w:r>
        <w:rPr>
          <w:sz w:val="22"/>
        </w:rPr>
        <w:t>What about this one?</w:t>
      </w:r>
    </w:p>
    <w:p/>
    <w:p>
      <w:r>
        <w:rPr>
          <w:b/>
          <w:color w:val="1A4A6E"/>
          <w:sz w:val="22"/>
        </w:rPr>
        <w:t>Rushanara Ali</w:t>
      </w:r>
    </w:p>
    <w:p>
      <w:r>
        <w:rPr>
          <w:sz w:val="22"/>
        </w:rPr>
        <w:t>Why does the hon. Gentleman not apologise for his party’s record of 14 years of failure? We are taking action to tackle the root causes of rough sleeping and homelessness. He should apologise for the failures of his Government.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