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Streets</w:t>
      </w:r>
    </w:p>
    <w:p>
      <w:r>
        <w:rPr>
          <w:sz w:val="20"/>
        </w:rPr>
        <w:t>14 July 2025  ·  Commons  ·  Oral Questions</w:t>
      </w:r>
    </w:p>
    <w:p>
      <w:r>
        <w:rPr>
          <w:b/>
        </w:rPr>
        <w:t xml:space="preserve">Policy areas: </w:t>
      </w:r>
      <w:r>
        <w:rPr>
          <w:sz w:val="20"/>
        </w:rPr>
        <w:t>Business and industry, Government and public administration, Local government</w:t>
      </w:r>
    </w:p>
    <w:p>
      <w:r>
        <w:rPr>
          <w:b/>
        </w:rPr>
        <w:t xml:space="preserve">Topics: </w:t>
      </w:r>
      <w:r>
        <w:rPr>
          <w:sz w:val="20"/>
        </w:rPr>
        <w:t>business rates relief, illicit goods, rejuvenating high streets, tackling empty shops, trading standards</w:t>
      </w:r>
    </w:p>
    <w:p>
      <w:r>
        <w:rPr>
          <w:b/>
        </w:rPr>
        <w:t xml:space="preserve">Source: </w:t>
      </w:r>
      <w:r>
        <w:rPr>
          <w:sz w:val="20"/>
        </w:rPr>
        <w:t>https://hansard.parliament.uk/Commons/2025-07-14/debates/E6CCA6C4-BA1F-43CB-8680-57F1F5FAE609/HighStreets</w:t>
      </w:r>
    </w:p>
    <w:p/>
    <w:p>
      <w:r>
        <w:rPr>
          <w:b/>
          <w:color w:val="1A4A6E"/>
          <w:sz w:val="22"/>
        </w:rPr>
        <w:t>Julia Lopez (Con)</w:t>
      </w:r>
    </w:p>
    <w:p>
      <w:r>
        <w:rPr>
          <w:sz w:val="22"/>
        </w:rPr>
        <w:t>14. What steps she is taking to support high streets.</w:t>
      </w:r>
    </w:p>
    <w:p/>
    <w:p>
      <w:r>
        <w:rPr>
          <w:b/>
          <w:color w:val="1A4A6E"/>
          <w:sz w:val="22"/>
        </w:rPr>
        <w:t>Alex Norris (The Parliamentary Under-Secretary of State for Housing, Communities and Local Government)</w:t>
      </w:r>
    </w:p>
    <w:p>
      <w:r>
        <w:rPr>
          <w:sz w:val="22"/>
        </w:rPr>
        <w:t>We are committed to rejuvenating our high streets and town centres. That includes tackling empty shops through high street rental auctions and legislating for a community right to buy to protect precious assets. That is set out in the spending review, providing funding to up to 350 places to help communities drive forward the changes they want to see in their areas.</w:t>
      </w:r>
    </w:p>
    <w:p/>
    <w:p>
      <w:r>
        <w:rPr>
          <w:b/>
          <w:color w:val="1A4A6E"/>
          <w:sz w:val="22"/>
        </w:rPr>
        <w:t>Julia Lopez</w:t>
      </w:r>
    </w:p>
    <w:p>
      <w:r>
        <w:rPr>
          <w:sz w:val="22"/>
        </w:rPr>
        <w:t>I hear what the Minister is saying, but our high streets are under enormous pressure because of Labour’s jobs tax and cuts to business rates relief. As good tax-paying shops shut down, they are being replaced by dodgy front businesses. To fight that in my constituency, Havering trading standards last week seized £17,000-worth of illicit goods from one shop in Upminster through a collaboration between the council, the public, the police and me as the MP. This vital work is at risk because the Government are planning to shift council grant money away from the capital and up to places in the north of England. Can the Minister assure me that Labour is not, in the Mayor of London’s words, planning to “level down” the capital by threatening resources for councils here?</w:t>
      </w:r>
    </w:p>
    <w:p/>
    <w:p>
      <w:r>
        <w:rPr>
          <w:b/>
          <w:color w:val="1A4A6E"/>
          <w:sz w:val="22"/>
        </w:rPr>
        <w:t>Alex Norris</w:t>
      </w:r>
    </w:p>
    <w:p>
      <w:r>
        <w:rPr>
          <w:sz w:val="22"/>
        </w:rPr>
        <w:t>I cannot accept the hon. Lady’s characterisation. If we look at the history of the 2010 to 2024 Government, we can see that the pressure on local authorities, which we have heard about from across the House, was so great that we saw trading standards wither on the vine across the country. In many places, they are down to single individuals, never mind numbers in single figures. We are clear that we are rebuilding local government, and hopefully we will see lots more brilliant enforcement like we have seen in Havering.</w:t>
      </w:r>
    </w:p>
    <w:p/>
    <w:p>
      <w:r>
        <w:rPr>
          <w:b/>
          <w:color w:val="1A4A6E"/>
          <w:sz w:val="22"/>
        </w:rPr>
        <w:t>Rachel Blake (Lab/Co-op)</w:t>
      </w:r>
    </w:p>
    <w:p>
      <w:r>
        <w:rPr>
          <w:sz w:val="22"/>
        </w:rPr>
        <w:t>Not far from here, on Whitehall and on Oxford Street, we have seen the proliferation of Harry Potter shops. These are not welcoming for our tourists and we do not believe that they are trading fairly. Will the Minister support me in encouraging His Majesty’s Revenue and Customs to work with Westminster city council, which is doing great work in shutting these shops down, to ensure that we create space for thriving high street businesses?</w:t>
      </w:r>
    </w:p>
    <w:p/>
    <w:p>
      <w:r>
        <w:rPr>
          <w:b/>
          <w:color w:val="1A4A6E"/>
          <w:sz w:val="22"/>
        </w:rPr>
        <w:t>Alex Norris</w:t>
      </w:r>
    </w:p>
    <w:p>
      <w:r>
        <w:rPr>
          <w:sz w:val="22"/>
        </w:rPr>
        <w:t>I entirely share my hon. Friend’s view. We want to see thriving high streets. We want to see full shops, but we want to see them trading fairly, properly and in a quality way, working well with their staff and being a good part of the community. When that is not happening, it is really important that action is taken—she raises some high-profile examples—and we of course stand ready to support local authorities in whatever way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