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14 April 2026  ·  Commons  ·  Oral Questions</w:t>
      </w:r>
    </w:p>
    <w:p>
      <w:r>
        <w:rPr>
          <w:b/>
        </w:rPr>
        <w:t xml:space="preserve">Policy areas: </w:t>
      </w:r>
      <w:r>
        <w:rPr>
          <w:sz w:val="20"/>
        </w:rPr>
        <w:t>Health and social care, Welfare and benefits</w:t>
      </w:r>
    </w:p>
    <w:p>
      <w:r>
        <w:rPr>
          <w:b/>
        </w:rPr>
        <w:t xml:space="preserve">Topics: </w:t>
      </w:r>
      <w:r>
        <w:rPr>
          <w:sz w:val="20"/>
        </w:rPr>
        <w:t>community diagnostic centres, doctors' industrial action, maternity care injuries, nhs pay dispute, palliative care access</w:t>
      </w:r>
    </w:p>
    <w:p>
      <w:r>
        <w:rPr>
          <w:b/>
        </w:rPr>
        <w:t xml:space="preserve">Source: </w:t>
      </w:r>
      <w:r>
        <w:rPr>
          <w:sz w:val="20"/>
        </w:rPr>
        <w:t>https://hansard.parliament.uk/Commons/2026-04-14/debates/89CD21BF-2C4F-4CDF-941F-EBBF7FEE6A67/TopicalQuestions</w:t>
      </w:r>
    </w:p>
    <w:p/>
    <w:p>
      <w:r>
        <w:rPr>
          <w:b/>
          <w:color w:val="1A4A6E"/>
          <w:sz w:val="22"/>
        </w:rPr>
        <w:t>Matt Bishop (Lab)</w:t>
      </w:r>
    </w:p>
    <w:p>
      <w:r>
        <w:rPr>
          <w:sz w:val="22"/>
        </w:rPr>
        <w:t>T1. If he will make a statement on his departmental responsibilities.</w:t>
      </w:r>
    </w:p>
    <w:p/>
    <w:p>
      <w:r>
        <w:rPr>
          <w:b/>
          <w:color w:val="1A4A6E"/>
          <w:sz w:val="22"/>
        </w:rPr>
        <w:t>Wes Streeting (The Secretary of State for Health and Social Care)</w:t>
      </w:r>
    </w:p>
    <w:p>
      <w:r>
        <w:rPr>
          <w:sz w:val="22"/>
        </w:rPr>
        <w:t>I am delighted to announce that we are investing in 36 new and better community diagnostic centres in shopping centres and high streets across England. This is what a Labour Government deliver: the biggest expansion in diagnostics in a generation, shorter waits for tests, checks and scans, and an NHS on the road to recovery. It is a record that the Tories could not touch, the Scottish National party cannot match, Plaid Cymru cannot sustain, and Reform would destroy. On 7 May, people can only trust Labour with the NHS.</w:t>
      </w:r>
    </w:p>
    <w:p/>
    <w:p>
      <w:r>
        <w:rPr>
          <w:b/>
          <w:color w:val="1A4A6E"/>
          <w:sz w:val="22"/>
        </w:rPr>
        <w:t>Matt Bishop</w:t>
      </w:r>
    </w:p>
    <w:p>
      <w:r>
        <w:rPr>
          <w:sz w:val="22"/>
        </w:rPr>
        <w:t>A constituent of mine, Emma, has been left with significant injuries following poor maternity care during childbirth. For more than 20 years she has been fighting for, but has been denied, corrective treatment on the NHS because it has been deemed cosmetic, despite the clear impact on her mental health and relationships. What steps can the Secretary of State take to ensure that women in such circumstances have access to the treatment that they need?</w:t>
      </w:r>
    </w:p>
    <w:p/>
    <w:p>
      <w:r>
        <w:rPr>
          <w:b/>
          <w:color w:val="1A4A6E"/>
          <w:sz w:val="22"/>
        </w:rPr>
        <w:t>Wes Streeting</w:t>
      </w:r>
    </w:p>
    <w:p>
      <w:r>
        <w:rPr>
          <w:sz w:val="22"/>
        </w:rPr>
        <w:t>I am grateful to my hon. Friend for raising that case. It is shocking but sadly not surprising, because the injuries sustained by women during childbirth are often completely ignored as well as going unaddressed. We have to learn from the case raised by my hon. Friend to ensure that constituents such as his are not fighting for the care that they deserve, and we will act on those lessons.</w:t>
      </w:r>
    </w:p>
    <w:p/>
    <w:p>
      <w:r>
        <w:rPr>
          <w:b/>
          <w:color w:val="1A4A6E"/>
          <w:sz w:val="22"/>
        </w:rPr>
        <w:t>Speaker</w:t>
      </w:r>
    </w:p>
    <w:p>
      <w:r>
        <w:rPr>
          <w:sz w:val="22"/>
        </w:rPr>
        <w:t>I call the shadow Secretary of State.</w:t>
      </w:r>
    </w:p>
    <w:p/>
    <w:p>
      <w:r>
        <w:rPr>
          <w:b/>
          <w:color w:val="1A4A6E"/>
          <w:sz w:val="22"/>
        </w:rPr>
        <w:t>Stuart Andrew (Con)</w:t>
      </w:r>
    </w:p>
    <w:p>
      <w:r>
        <w:rPr>
          <w:sz w:val="22"/>
        </w:rPr>
        <w:t>The latest industrial action by the British Medical Association has now ended, yet many will be appalled by reports of individuals boasting online that</w:t>
      </w:r>
    </w:p>
    <w:p>
      <w:r>
        <w:rPr>
          <w:sz w:val="22"/>
        </w:rPr>
        <w:t>“the ability to have 10 days off will make turnout quite high.”</w:t>
      </w:r>
    </w:p>
    <w:p>
      <w:r>
        <w:rPr>
          <w:sz w:val="22"/>
        </w:rPr>
        <w:t>Does the Secretary of State agree that this behaviour is indefensible and represents a slap in the face to patients whose treatments have been cancelled, as well as to the NHS staff who have been left to pick up the pieces?</w:t>
      </w:r>
    </w:p>
    <w:p/>
    <w:p>
      <w:r>
        <w:rPr>
          <w:b/>
          <w:color w:val="1A4A6E"/>
          <w:sz w:val="22"/>
        </w:rPr>
        <w:t>Wes Streeting</w:t>
      </w:r>
    </w:p>
    <w:p>
      <w:r>
        <w:rPr>
          <w:sz w:val="22"/>
        </w:rPr>
        <w:t>Yes. It reflects very poorly on the BMA and the cavalier way in which it has inflicted disruption and a £300 million bill on the country in straitened times. It was also unnecessary. Although the resident doctors committee chose to reject a generous offer, that did not mean that it needed to rush out and announce six days of strike action the very same day. With the BMA, strike action is a first resort, not a last resort. It needs to change its tune, because the country cannot afford to fund its reckless behaviour.</w:t>
      </w:r>
    </w:p>
    <w:p/>
    <w:p>
      <w:r>
        <w:rPr>
          <w:b/>
          <w:color w:val="1A4A6E"/>
          <w:sz w:val="22"/>
        </w:rPr>
        <w:t>Stuart Andrew</w:t>
      </w:r>
    </w:p>
    <w:p>
      <w:r>
        <w:rPr>
          <w:sz w:val="22"/>
        </w:rPr>
        <w:t>This is a rare occasion, as I agree with the Secretary of State. The increasingly militant stance adopted by the BMA is plainly out of step with some resident doctors, who continue to report for duty. The Government’s handling of this dispute has been marked by inconsistency. First, they attempted to buy their way out of trouble, then they withdrew the training places that this House voted for. Instead of persisting with a failed strategy, is it not time for the Government to heed our calls and bring forward legislation to ban doctors from striking?</w:t>
      </w:r>
    </w:p>
    <w:p/>
    <w:p>
      <w:r>
        <w:rPr>
          <w:b/>
          <w:color w:val="1A4A6E"/>
          <w:sz w:val="22"/>
        </w:rPr>
        <w:t>Wes Streeting</w:t>
      </w:r>
    </w:p>
    <w:p>
      <w:r>
        <w:rPr>
          <w:sz w:val="22"/>
        </w:rPr>
        <w:t>The Government’s approach has been consistent. We recognise that resident doctors suffered years of pay erosion and worsening conditions under the Conservatives. We came in and sought to address that substantially with a 28.9% pay rise and an offer on the table that would have gone further on pay, gone further on training places and cancelled exam fees, which is the best deal that anyone will have got in the entire public sector. Resident doctors have rejected that approach, but the shadow Secretary of State reminds the BMA that however much it might disagree with this Labour Government, the alternatives are far worse. It is far better to work with us than against us, but we will not cave.</w:t>
      </w:r>
    </w:p>
    <w:p/>
    <w:p>
      <w:r>
        <w:rPr>
          <w:b/>
          <w:color w:val="1A4A6E"/>
          <w:sz w:val="22"/>
        </w:rPr>
        <w:t>Joe Powell (Lab)</w:t>
      </w:r>
    </w:p>
    <w:p>
      <w:r>
        <w:rPr>
          <w:sz w:val="22"/>
        </w:rPr>
        <w:t>T2. The much-loved Pembridge hospice in north Kensington has been closed to in-patients for several years, meaning that an area with acute health inequality has very limited palliative care options, despite a promise from the new West London integrated care board to provide enhanced care beds in all its boroughs. Will the Minister join me in urging the ICB to set up a meaningful engagement process with residents to secure these urgent care beds as soon as possible, potentially at Pembridge, and to bring proper palliative and end-of-life options back to our community?</w:t>
      </w:r>
    </w:p>
    <w:p/>
    <w:p>
      <w:r>
        <w:rPr>
          <w:b/>
          <w:color w:val="1A4A6E"/>
          <w:sz w:val="22"/>
        </w:rPr>
        <w:t>Stephen Kinnock (The Minister for Care)</w:t>
      </w:r>
    </w:p>
    <w:p>
      <w:r>
        <w:rPr>
          <w:sz w:val="22"/>
        </w:rPr>
        <w:t>I thank my hon. Friend for his question; he is a strong voice for palliative care and for Pembridge hospice in his constituency. Palliative care is vital in our communities, and I completely agree that ICBs, like West London, should engage with their local communities to ensure that they can meet their palliative care needs.</w:t>
      </w:r>
    </w:p>
    <w:p/>
    <w:p>
      <w:r>
        <w:rPr>
          <w:b/>
          <w:color w:val="1A4A6E"/>
          <w:sz w:val="22"/>
        </w:rPr>
        <w:t>Speaker</w:t>
      </w:r>
    </w:p>
    <w:p>
      <w:r>
        <w:rPr>
          <w:sz w:val="22"/>
        </w:rPr>
        <w:t>I call the Liberal Democrat spokesperson.</w:t>
      </w:r>
    </w:p>
    <w:p/>
    <w:p>
      <w:r>
        <w:rPr>
          <w:b/>
          <w:color w:val="1A4A6E"/>
          <w:sz w:val="22"/>
        </w:rPr>
        <w:t>Helen Morgan (LD)</w:t>
      </w:r>
    </w:p>
    <w:p>
      <w:r>
        <w:rPr>
          <w:sz w:val="22"/>
        </w:rPr>
        <w:t>Wherever I go in North Shropshire, constituents tell me that access to a GP only gets worse when new homes are built, and they are right. Across the country, there are billions of pounds in unspent community infrastructure levies for new surgeries, and the average number of families that a GP serves has gone up by 917 since 2015. Will the Minister support Liberal Democrat calls for CIL to be used to support the early running costs of new GP practices, or to expand existing ones, as soon as people move into new housing, so that GP access really does come first when housing developments happen?</w:t>
      </w:r>
    </w:p>
    <w:p/>
    <w:p>
      <w:r>
        <w:rPr>
          <w:b/>
          <w:color w:val="1A4A6E"/>
          <w:sz w:val="22"/>
        </w:rPr>
        <w:t>Stephen Kinnock</w:t>
      </w:r>
    </w:p>
    <w:p>
      <w:r>
        <w:rPr>
          <w:sz w:val="22"/>
        </w:rPr>
        <w:t>There is absolutely an issue with developers not delivering what they say they are going to deliver either through section 106 or through CIL. We are working closely with the Ministry of Housing, Communities and Local Government to address this issue. I would be more than happy to hear more about the hon. Lady’s specific proposal. We want to work pragmatically and constructively to resolve this issue.</w:t>
      </w:r>
    </w:p>
    <w:p/>
    <w:p>
      <w:r>
        <w:rPr>
          <w:b/>
          <w:color w:val="1A4A6E"/>
          <w:sz w:val="22"/>
        </w:rPr>
        <w:t>Kirith Entwistle (Lab)</w:t>
      </w:r>
    </w:p>
    <w:p>
      <w:r>
        <w:rPr>
          <w:sz w:val="22"/>
        </w:rPr>
        <w:t>T3. Short waiting lists for cataract surgery are a success story, thanks in part to the partnership between the NHS and providers such as SpaMedica, headquartered in my constituency. However, ICB indicative activity plans could see waiting lists increase from weeks to over four months. How will cataract patients be protected while we maintain those all-important short waiting lists?</w:t>
      </w:r>
    </w:p>
    <w:p/>
    <w:p>
      <w:r>
        <w:rPr>
          <w:b/>
          <w:color w:val="1A4A6E"/>
          <w:sz w:val="22"/>
        </w:rPr>
        <w:t>Karin Smyth (The Minister for Secondary Care)</w:t>
      </w:r>
    </w:p>
    <w:p>
      <w:r>
        <w:rPr>
          <w:sz w:val="22"/>
        </w:rPr>
        <w:t>Ophthalmology waiting lists have fallen since we have taken office. Average waiting times have reduced, and 18-week performance has improved. ICBs have the flexibility to commission services across specialties within a fixed financial envelope, and may use contract levers to manage that activity. That is good management of public money to achieve the outcomes we want to see.</w:t>
      </w:r>
    </w:p>
    <w:p/>
    <w:p>
      <w:r>
        <w:rPr>
          <w:b/>
          <w:color w:val="1A4A6E"/>
          <w:sz w:val="22"/>
        </w:rPr>
        <w:t>Clive Jones (LD)</w:t>
      </w:r>
    </w:p>
    <w:p>
      <w:r>
        <w:rPr>
          <w:sz w:val="22"/>
        </w:rPr>
        <w:t>T4. Last week, the Secretary of State announced £10 million for the Royal Berkshire hospital to fund a new site, which is very welcome news. After years of Conservative neglect, £400 million is needed to maintain the existing Royal Berks until rebuilding starts in 2039. What is the Minister doing to support the hospital and its excellent staff to help fix its many maintenance issues?</w:t>
      </w:r>
    </w:p>
    <w:p/>
    <w:p>
      <w:r>
        <w:rPr>
          <w:b/>
          <w:color w:val="1A4A6E"/>
          <w:sz w:val="22"/>
        </w:rPr>
        <w:t>Wes Streeting</w:t>
      </w:r>
    </w:p>
    <w:p>
      <w:r>
        <w:rPr>
          <w:sz w:val="22"/>
        </w:rPr>
        <w:t>I am delighted that, as well as announcing the £10 million needed to purchase the new site for the Royal Berkshire, we are investing in the existing estate; that is what local residents deserve. I was delighted to make that announcement last week with our brilliant Labour Reading council team. It once again underlines that Labour councils work much better with a Labour Government, and people should remember that on 7 May.</w:t>
      </w:r>
    </w:p>
    <w:p/>
    <w:p>
      <w:r>
        <w:rPr>
          <w:b/>
          <w:color w:val="1A4A6E"/>
          <w:sz w:val="22"/>
        </w:rPr>
        <w:t>Gurinder Singh Josan (Lab)</w:t>
      </w:r>
    </w:p>
    <w:p>
      <w:r>
        <w:rPr>
          <w:sz w:val="22"/>
        </w:rPr>
        <w:t>T8. Can I first take this opportunity to wish a very happy Vaisakhi to the Sikhs around the world who are celebrating it? Vaisakhi is a cultural celebration, but it is also the time of the Amrit Sanchar, the baptism ceremony. Residents in my Smethwick constituency are benefiting from the investment in and changes to the NHS introduced by this Labour Government; the benefits include shorter waiting times and shorter ambulance waiting times. Can the Secretary of State tell us what progress has been made in implementing the Government’s 10-year plan for the NHS?</w:t>
      </w:r>
    </w:p>
    <w:p/>
    <w:p>
      <w:r>
        <w:rPr>
          <w:b/>
          <w:color w:val="1A4A6E"/>
          <w:sz w:val="22"/>
        </w:rPr>
        <w:t>Wes Streeting</w:t>
      </w:r>
    </w:p>
    <w:p>
      <w:r>
        <w:rPr>
          <w:sz w:val="22"/>
        </w:rPr>
        <w:t>I wish a happy Vaisakhi to all who are celebrating today.</w:t>
      </w:r>
    </w:p>
    <w:p>
      <w:r>
        <w:rPr>
          <w:sz w:val="22"/>
        </w:rPr>
        <w:t>Let me reassure my hon. Friend that he is absolutely right. As I reported only this morning on BBC West Midlands, we are bringing down waiting lists in his area and across the west midlands, and we will make further and faster progress; that is what a Labour Government do. We are much more able to improve the health of our nation by working with Labour councils across the country.</w:t>
      </w:r>
    </w:p>
    <w:p/>
    <w:p>
      <w:r>
        <w:rPr>
          <w:b/>
          <w:color w:val="1A4A6E"/>
          <w:sz w:val="22"/>
        </w:rPr>
        <w:t>Speaker</w:t>
      </w:r>
    </w:p>
    <w:p>
      <w:r>
        <w:rPr>
          <w:sz w:val="22"/>
        </w:rPr>
        <w:t>Order. At this rate, you will stop MPs getting in.</w:t>
      </w:r>
    </w:p>
    <w:p/>
    <w:p>
      <w:r>
        <w:rPr>
          <w:b/>
          <w:color w:val="1A4A6E"/>
          <w:sz w:val="22"/>
        </w:rPr>
        <w:t>Helen Maguire (LD)</w:t>
      </w:r>
    </w:p>
    <w:p>
      <w:r>
        <w:rPr>
          <w:sz w:val="22"/>
        </w:rPr>
        <w:t>T5. In Epsom and Ewell, many residents face a daily battle to get a GP appointment. There are numerous potential housing developments on the horizon, and the rising population is set to put even more pressure on already stretched GP services. The Liberal Democrats would require developers to build new GP surgeries, ready for when residents move in. Can the Government explain what they are doing to support GPs in my constituency, so that they can manage the surge in patient demand from day one of a development being completed, rather than leaving communities to pay the price later?</w:t>
      </w:r>
    </w:p>
    <w:p/>
    <w:p>
      <w:r>
        <w:rPr>
          <w:b/>
          <w:color w:val="1A4A6E"/>
          <w:sz w:val="22"/>
        </w:rPr>
        <w:t>Stephen Kinnock</w:t>
      </w:r>
    </w:p>
    <w:p>
      <w:r>
        <w:rPr>
          <w:sz w:val="22"/>
        </w:rPr>
        <w:t>As I said to the hon. Member for North Shropshire (Helen Morgan), we are looking at the way that section 106 and CIL are used. I certainly look forward to working with councils across the country, but as my right hon. Friend the Secretary of State has said, when people go to the ballot box on 7 May, they should think very carefully about how much more effective it is when councils work in partnership with this Labour Government.</w:t>
      </w:r>
    </w:p>
    <w:p/>
    <w:p>
      <w:r>
        <w:rPr>
          <w:b/>
          <w:color w:val="1A4A6E"/>
          <w:sz w:val="22"/>
        </w:rPr>
        <w:t>Speaker</w:t>
      </w:r>
    </w:p>
    <w:p>
      <w:r>
        <w:rPr>
          <w:sz w:val="22"/>
        </w:rPr>
        <w:t>Order. I say gently to those on the Front Bench—and I am talking to you, Minister—that these Members want to get in, and I am trying to help them, so you should not be dragging out answers by reminding us about the elections. If nobody is aware of the elections, I am quite shocked.</w:t>
      </w:r>
    </w:p>
    <w:p/>
    <w:p>
      <w:r>
        <w:rPr>
          <w:b/>
          <w:color w:val="1A4A6E"/>
          <w:sz w:val="22"/>
        </w:rPr>
        <w:t>Patrick Hurley (Lab)</w:t>
      </w:r>
    </w:p>
    <w:p>
      <w:r>
        <w:rPr>
          <w:sz w:val="22"/>
        </w:rPr>
        <w:t>T10. What more can the Government do to ensure that social enterprises delivering NHS services get the same support as internal NHS trusts, and play a bigger role in NHS reform?</w:t>
      </w:r>
    </w:p>
    <w:p/>
    <w:p>
      <w:r>
        <w:rPr>
          <w:b/>
          <w:color w:val="1A4A6E"/>
          <w:sz w:val="22"/>
        </w:rPr>
        <w:t>Karin Smyth</w:t>
      </w:r>
    </w:p>
    <w:p>
      <w:r>
        <w:rPr>
          <w:sz w:val="22"/>
        </w:rPr>
        <w:t>These organisations play an important role. We are making sure that they are treated fairly, and are supported to play a bigger role. They will be supported by the forthcoming plan for voluntary, community and social enterprise spending targets to 2028, and a combined action plan for small and medium-sized enterprises and VCSEs. That will include measures to ensure clearer visibility of opportunities, earlier market engagement, proportional financial and evaluation requirements, and a strong performance on prompt payment across the health system.</w:t>
      </w:r>
    </w:p>
    <w:p/>
    <w:p>
      <w:r>
        <w:rPr>
          <w:b/>
          <w:color w:val="1A4A6E"/>
          <w:sz w:val="22"/>
        </w:rPr>
        <w:t>Adrian Ramsay (Green)</w:t>
      </w:r>
    </w:p>
    <w:p>
      <w:r>
        <w:rPr>
          <w:sz w:val="22"/>
        </w:rPr>
        <w:t>T6. The British Dental Association has highlighted that current budgets allow just 39% of adults to access NHS treatment within a two-year period. Is that really the height of the Government’s ambition, and if not, what access percentage are the Government aiming for?</w:t>
      </w:r>
    </w:p>
    <w:p/>
    <w:p>
      <w:r>
        <w:rPr>
          <w:b/>
          <w:color w:val="1A4A6E"/>
          <w:sz w:val="22"/>
        </w:rPr>
        <w:t>Stephen Kinnock</w:t>
      </w:r>
    </w:p>
    <w:p>
      <w:r>
        <w:rPr>
          <w:sz w:val="22"/>
        </w:rPr>
        <w:t>We are working closely with the BDA on long-term contract reform. It has to be about getting the balance right, so that dentists are incentivised to do NHS dentistry and we maximise access. A public consultation on fundamental contract reform is coming before the summer, and I am sure the hon. Member will want to take part in it.</w:t>
      </w:r>
    </w:p>
    <w:p/>
    <w:p>
      <w:r>
        <w:rPr>
          <w:b/>
          <w:color w:val="1A4A6E"/>
          <w:sz w:val="22"/>
        </w:rPr>
        <w:t>Brian Leishman (Lab)</w:t>
      </w:r>
    </w:p>
    <w:p>
      <w:r>
        <w:rPr>
          <w:sz w:val="22"/>
        </w:rPr>
        <w:t>Increasing the uptake of bowel cancer screening improves rates of early diagnosis and saves lives, but about a third of people eligible for a FIT test—a faecal immunochemical test—do not complete one. That figure rises in the most deprived areas of Scotland, where up to half of people are not completing the test. What collaborative work are the Government undertaking to improve participation rates and reduce such health inequalities across the United Kingdom?</w:t>
      </w:r>
    </w:p>
    <w:p/>
    <w:p>
      <w:r>
        <w:rPr>
          <w:b/>
          <w:color w:val="1A4A6E"/>
          <w:sz w:val="22"/>
        </w:rPr>
        <w:t>Dr Zubir Ahmed (The Parliamentary Under-Secretary of State for Health and Social Care)</w:t>
      </w:r>
    </w:p>
    <w:p>
      <w:r>
        <w:rPr>
          <w:sz w:val="22"/>
        </w:rPr>
        <w:t>My hon. Friend may know that in Scotland there is no NHS app. In England, where there is one, we can facilitate bowel cancer screening through the app, increase uptake, and save more lives. In Scotland, all the SNP has managed to provide in 20 years is, possibly, some dermatology services in Lanarkshire. When we came into power—</w:t>
      </w:r>
    </w:p>
    <w:p/>
    <w:p>
      <w:r>
        <w:rPr>
          <w:b/>
          <w:color w:val="1A4A6E"/>
          <w:sz w:val="22"/>
        </w:rPr>
        <w:t>Speaker</w:t>
      </w:r>
    </w:p>
    <w:p>
      <w:r>
        <w:rPr>
          <w:sz w:val="22"/>
        </w:rPr>
        <w:t>I think we have got the message; don’t worry.</w:t>
      </w:r>
    </w:p>
    <w:p/>
    <w:p>
      <w:r>
        <w:rPr>
          <w:b/>
          <w:color w:val="1A4A6E"/>
          <w:sz w:val="22"/>
        </w:rPr>
        <w:t>Sir John Whittingdale (Con)</w:t>
      </w:r>
    </w:p>
    <w:p>
      <w:r>
        <w:rPr>
          <w:sz w:val="22"/>
        </w:rPr>
        <w:t>T7.   My constituents in Maldon have, for more than 30 years, been promised a new health hub in the town to replace St Peter’s hospital, a building that is over 150 years old. In the first round of new neighbourhood health centres, the integrated care board put forward the case for Maldon, but it was unsuccessful. May I press the Government to include Maldon in the second round? Will the Secretary of State meet me and my right hon. Friend the Member for Witham (Priti Patel) to discuss this matter?</w:t>
      </w:r>
    </w:p>
    <w:p/>
    <w:p>
      <w:r>
        <w:rPr>
          <w:b/>
          <w:color w:val="1A4A6E"/>
          <w:sz w:val="22"/>
        </w:rPr>
        <w:t>Wes Streeting</w:t>
      </w:r>
    </w:p>
    <w:p>
      <w:r>
        <w:rPr>
          <w:sz w:val="22"/>
        </w:rPr>
        <w:t>I know the Minister for Secondary Care has met the right hon. Gentleman. I know that the ICB will have been disappointed. There will be further ways to do this, and it should keep trying.</w:t>
      </w:r>
    </w:p>
    <w:p/>
    <w:p>
      <w:r>
        <w:rPr>
          <w:b/>
          <w:color w:val="1A4A6E"/>
          <w:sz w:val="22"/>
        </w:rPr>
        <w:t>Lauren Edwards (Lab)</w:t>
      </w:r>
    </w:p>
    <w:p>
      <w:r>
        <w:rPr>
          <w:sz w:val="22"/>
        </w:rPr>
        <w:t>The James Williams healthy living centre recently opened in Chatham town centre in my constituency. It means that more of my constituents can receive care closer to home, rather than travelling to the other end of Medway to visit the hospital. May I invite the Secretary of State to attend its official opening in the summer, so he can see at first hand the fantastic new facilities?</w:t>
      </w:r>
    </w:p>
    <w:p/>
    <w:p>
      <w:r>
        <w:rPr>
          <w:b/>
          <w:color w:val="1A4A6E"/>
          <w:sz w:val="22"/>
        </w:rPr>
        <w:t>Wes Streeting</w:t>
      </w:r>
    </w:p>
    <w:p>
      <w:r>
        <w:rPr>
          <w:sz w:val="22"/>
        </w:rPr>
        <w:t>I would be delighted to. Let us arrange a date.</w:t>
      </w:r>
    </w:p>
    <w:p/>
    <w:p>
      <w:r>
        <w:rPr>
          <w:b/>
          <w:color w:val="1A4A6E"/>
          <w:sz w:val="22"/>
        </w:rPr>
        <w:t>Katie Lam (Con)</w:t>
      </w:r>
    </w:p>
    <w:p>
      <w:r>
        <w:rPr>
          <w:sz w:val="22"/>
        </w:rPr>
        <w:t>T9.    The changes that the Government made in January to prioritise British graduates for NHS training places were very welcome indeed, but the current system of random allocation demoralises and disincentivises our brightest graduates, and it causes profound uncertainty for people at the start of their career. Will the Secretary of State consider changing the process, so that those places are instead allocated on merit?</w:t>
      </w:r>
    </w:p>
    <w:p/>
    <w:p>
      <w:r>
        <w:rPr>
          <w:b/>
          <w:color w:val="1A4A6E"/>
          <w:sz w:val="22"/>
        </w:rPr>
        <w:t>Wes Streeting</w:t>
      </w:r>
    </w:p>
    <w:p>
      <w:r>
        <w:rPr>
          <w:sz w:val="22"/>
        </w:rPr>
        <w:t>The Medical Training (Prioritisation) Act 2026 is making a difference. It has reduced competition from four to one to less than two to one, a fact that the British Medical Association might wish to acknowledge. We are absolutely up for looking at that issue as part of the workforce plan. I suspect that we will have to do that without the BMA, rather than with it, since it will be out on strike while we are getting on with governing.</w:t>
      </w:r>
    </w:p>
    <w:p/>
    <w:p>
      <w:r>
        <w:rPr>
          <w:b/>
          <w:color w:val="1A4A6E"/>
          <w:sz w:val="22"/>
        </w:rPr>
        <w:t>Dame Siobhain McDonagh (Lab)</w:t>
      </w:r>
    </w:p>
    <w:p>
      <w:r>
        <w:rPr>
          <w:sz w:val="22"/>
        </w:rPr>
        <w:t>At 2 pm today, many Members of this House will be attending the funeral of our dear friend Phil Woolas, the Member for Oldham East and Saddleworth from 1997 to 2010, who passed away from a glioblastoma brain tumour on 14 March. I am sure that everybody would wish to send their condolences to his widow Tracey, sons Josh and Jed, and his mother and brother, but does the Secretary of State agree with me that condolences are no longer enough, given that there has been no improvement in treatment for the condition in 40 years?</w:t>
      </w:r>
    </w:p>
    <w:p/>
    <w:p>
      <w:r>
        <w:rPr>
          <w:b/>
          <w:color w:val="1A4A6E"/>
          <w:sz w:val="22"/>
        </w:rPr>
        <w:t>Wes Streeting</w:t>
      </w:r>
    </w:p>
    <w:p>
      <w:r>
        <w:rPr>
          <w:sz w:val="22"/>
        </w:rPr>
        <w:t>Absolutely. I join my hon. Friend in paying tribute to Phil Woolas, who was an outstanding Member of this House and is dearly missed. I know the whole House will join her in sending condolences to Tracey, Josh and Jed, and their thoughts will be with them today. I am pleased to report that the National Institute for Health and Care Research brain tumour research consortium, backed by over £25 million-worth of investment, aims to unlock new treatments and transform outcomes. Earlier this year, we announced £3 million, with Cancer Research UK, for the brain tumour centre of excellence, including the glioma centre of excellence. Only recently, I was at Edinburgh University looking at progress there. It feels like we could be close to major breakthroughs, but she is absolutely right to hold NIHR and NHS England’s feet to the fire on this issue, and I will continue to join her in that.</w:t>
      </w:r>
    </w:p>
    <w:p/>
    <w:p>
      <w:r>
        <w:rPr>
          <w:b/>
          <w:color w:val="1A4A6E"/>
          <w:sz w:val="22"/>
        </w:rPr>
        <w:t>Alison Bennett (LD)</w:t>
      </w:r>
    </w:p>
    <w:p>
      <w:r>
        <w:rPr>
          <w:sz w:val="22"/>
        </w:rPr>
        <w:t>Cerys was just 22 when she took her life while an in-patient at Park House in Greater Manchester. The coroner described the unit as “a shambles”. Cerys’s was just one of a number of deaths at the unit. There is a national pattern of mental health trusts failing to learn and act when tragedy occurs. Although reports on preventing future deaths are issued, there is no mechanism to ensure that their recommendations are acted on. How can accountability be strengthened?</w:t>
      </w:r>
    </w:p>
    <w:p/>
    <w:p>
      <w:r>
        <w:rPr>
          <w:b/>
          <w:color w:val="1A4A6E"/>
          <w:sz w:val="22"/>
        </w:rPr>
        <w:t>Ahmed</w:t>
      </w:r>
    </w:p>
    <w:p>
      <w:r>
        <w:rPr>
          <w:sz w:val="22"/>
        </w:rPr>
        <w:t>Anyone receiving mental health treatment, in particular acute mental health treatment, deserves dignity and high-quality care. Where care falls short, this Government’s approach is that sunlight is the best disinfectant. That is why we are absolutely committed to learning, and to taking action to protect patients and improve in-patient mental health care up and down the country. I am deeply distressed to hear about this case and about other cases, including at St Andrew’s. NHS England and the Care Quality Commission are acting to keep patients safe. I am happy to take forward any further discussions with the hon. Lady, as necessary.</w:t>
      </w:r>
    </w:p>
    <w:p/>
    <w:p>
      <w:r>
        <w:rPr>
          <w:b/>
          <w:color w:val="1A4A6E"/>
          <w:sz w:val="22"/>
        </w:rPr>
        <w:t>Lloyd Hatton (Lab)</w:t>
      </w:r>
    </w:p>
    <w:p>
      <w:r>
        <w:rPr>
          <w:sz w:val="22"/>
        </w:rPr>
        <w:t>Patients in Chickerell often struggle to access GP services in their area, and instead must travel long distances. Some years ago, it was confirmed that a new surgery should be built in Chickerell. However, significant delays mean that we are still waiting for that surgery. Will the Minister work with me and the NHS locally to finally deliver a new GP surgery in Chickerell?</w:t>
      </w:r>
    </w:p>
    <w:p/>
    <w:p>
      <w:r>
        <w:rPr>
          <w:b/>
          <w:color w:val="1A4A6E"/>
          <w:sz w:val="22"/>
        </w:rPr>
        <w:t>Stephen Kinnock</w:t>
      </w:r>
    </w:p>
    <w:p>
      <w:r>
        <w:rPr>
          <w:sz w:val="22"/>
        </w:rPr>
        <w:t>I know that the local town and county council have been working in partnership with Dorset ICB over many years to support GP partnerships in the Chickerell area in developing a business case for NHS capital or revenue funding. I would be delighted to meet my hon. Friend, and to continue to make plans for applying pressure to ensure that this is delivered.</w:t>
      </w:r>
    </w:p>
    <w:p/>
    <w:p>
      <w:r>
        <w:rPr>
          <w:b/>
          <w:color w:val="1A4A6E"/>
          <w:sz w:val="22"/>
        </w:rPr>
        <w:t>Wendy Chamberlain (LD)</w:t>
      </w:r>
    </w:p>
    <w:p>
      <w:r>
        <w:rPr>
          <w:sz w:val="22"/>
        </w:rPr>
        <w:t>Twenty-two people a day are diagnosed with lobular breast cancer, including my colleague Councillor Fiona Corps in North East Fife, but many more are living with it, because researchers and clinicians know so little about it. In advance of vigils next week, can we ensure funding for the Moon Shot Project, to give these women hope?</w:t>
      </w:r>
    </w:p>
    <w:p/>
    <w:p>
      <w:r>
        <w:rPr>
          <w:b/>
          <w:color w:val="1A4A6E"/>
          <w:sz w:val="22"/>
        </w:rPr>
        <w:t>Wes Streeting</w:t>
      </w:r>
    </w:p>
    <w:p>
      <w:r>
        <w:rPr>
          <w:sz w:val="22"/>
        </w:rPr>
        <w:t>We strongly support the aims of the Moon Shot Project; the challenge has been getting the proposal to a suitable standard for funding. The moment we overcome that obstacle, the money will be there.</w:t>
      </w:r>
    </w:p>
    <w:p/>
    <w:p>
      <w:r>
        <w:rPr>
          <w:b/>
          <w:color w:val="1A4A6E"/>
          <w:sz w:val="22"/>
        </w:rPr>
        <w:t>Ian Lavery (Lab)</w:t>
      </w:r>
    </w:p>
    <w:p>
      <w:r>
        <w:rPr>
          <w:sz w:val="22"/>
        </w:rPr>
        <w:t>The infected blood inquiry recommended action to protect the safety of haemophilia care, but there is mounting concern among clinicians and patients alike that recommendation 9 is not being implemented. Will the Minister meet me and members of the all-party parliamentary group on haemophilia and contaminated blood to discuss these real concerns?</w:t>
      </w:r>
    </w:p>
    <w:p/>
    <w:p>
      <w:r>
        <w:rPr>
          <w:b/>
          <w:color w:val="1A4A6E"/>
          <w:sz w:val="22"/>
        </w:rPr>
        <w:t>Ahmed</w:t>
      </w:r>
    </w:p>
    <w:p>
      <w:r>
        <w:rPr>
          <w:sz w:val="22"/>
        </w:rPr>
        <w:t>I am grateful to my hon. Friend for making these points about haemophilia care. We are committed to implementing all recommendations of the review, and good progress has been made, including on non-plasma-derived treatments and the revision of the national service provision. NHS England and the Department of Health and Social Care will continue to provide updates on the Government response. I am happy to meet my hon. Friend to discuss this.</w:t>
      </w:r>
    </w:p>
    <w:p/>
    <w:p>
      <w:r>
        <w:rPr>
          <w:b/>
          <w:color w:val="1A4A6E"/>
          <w:sz w:val="22"/>
        </w:rPr>
        <w:t>Bob Blackman (Con)</w:t>
      </w:r>
    </w:p>
    <w:p>
      <w:r>
        <w:rPr>
          <w:sz w:val="22"/>
        </w:rPr>
        <w:t>It is welcome news that NHS England has reduced the faecal immunochemical test threshold from 120 micrograms to 80 micrograms, bringing England into line with Scotland and Wales. We now need investment in endoscopy and other related treatments to ensure that people suffering from bowel cancer are spotted early and given the ultimate chance of survival. Could Ministers look at further investment here to increase survival rates?</w:t>
      </w:r>
    </w:p>
    <w:p/>
    <w:p>
      <w:r>
        <w:rPr>
          <w:b/>
          <w:color w:val="1A4A6E"/>
          <w:sz w:val="22"/>
        </w:rPr>
        <w:t>Wes Streeting</w:t>
      </w:r>
    </w:p>
    <w:p>
      <w:r>
        <w:rPr>
          <w:sz w:val="22"/>
        </w:rPr>
        <w:t>Yes; as part of our national cancer plan, we absolutely want to see survival rates improve in the way the hon. Gentleman describes. I welcome the new Minister working on this—the Under-Secretary of State for Health and Social Care, my hon. Friend the Member for Washington and Gateshead South (Mrs Hodgson)—to her place, and thank my hon. Friend the Member for West Lancashire (Ashley Dalton) for all her leadership in this area, too.</w:t>
      </w:r>
    </w:p>
    <w:p/>
    <w:p>
      <w:r>
        <w:rPr>
          <w:b/>
          <w:color w:val="1A4A6E"/>
          <w:sz w:val="22"/>
        </w:rPr>
        <w:t>Daniel Francis (Lab)</w:t>
      </w:r>
    </w:p>
    <w:p>
      <w:r>
        <w:rPr>
          <w:sz w:val="22"/>
        </w:rPr>
        <w:t>My constituent Harley Harris is 15. He has spondylocarpotarsal synostosis syndrome, which has caused his spine to curve 120° and damaged his lungs, leaving him with significantly reduced lung function and in continual pain. Harley needs lifesaving surgery, but his family have been unable to get a referral to have it performed in the UK. Will the Minister commit to urgently reviewing Harley’s case to ascertain what support can be provided to him and his family?</w:t>
      </w:r>
    </w:p>
    <w:p/>
    <w:p>
      <w:r>
        <w:rPr>
          <w:b/>
          <w:color w:val="1A4A6E"/>
          <w:sz w:val="22"/>
        </w:rPr>
        <w:t>Mrs Sharon Hodgson (The Parliamentary Under-Secretary of State for Health and Social Care)</w:t>
      </w:r>
    </w:p>
    <w:p>
      <w:r>
        <w:rPr>
          <w:sz w:val="22"/>
        </w:rPr>
        <w:t>I am very sorry to hear about Harley’s condition, and my thoughts are with him and his family. I am sure my hon. Friend understands that neither the Department nor NHS England can comment on the clinical appropriateness of suggested treatments for an individual. I understand that Harley and his family have already been in touch with the Department, and would suggest that my hon. Friend continues to raise this case with NHS England. We are committed to improving the lives of those living with rare diseases, including Harley’s condition of SCTS.</w:t>
      </w:r>
    </w:p>
    <w:p/>
    <w:p>
      <w:r>
        <w:rPr>
          <w:b/>
          <w:color w:val="1A4A6E"/>
          <w:sz w:val="22"/>
        </w:rPr>
        <w:t>Gareth Davies (Con)</w:t>
      </w:r>
    </w:p>
    <w:p>
      <w:r>
        <w:rPr>
          <w:sz w:val="22"/>
        </w:rPr>
        <w:t>In 2022, Grantham saw the opening of one of the country’s first community diagnostic centres; since then, more than 100,000 tests have been completed for the local population. Now, I want the same for the town of Bourne. Will the Minister meet me, so that I can make the case for a new community diagnostic centre in Bourne?</w:t>
      </w:r>
    </w:p>
    <w:p/>
    <w:p>
      <w:r>
        <w:rPr>
          <w:b/>
          <w:color w:val="1A4A6E"/>
          <w:sz w:val="22"/>
        </w:rPr>
        <w:t>Karin Smyth</w:t>
      </w:r>
    </w:p>
    <w:p>
      <w:r>
        <w:rPr>
          <w:sz w:val="22"/>
        </w:rPr>
        <w:t>I was happy to announce the further expansion of CDCs this morning. We will continue to work to roll out these centres across the country. I am happy to discuss with the hon. Gentleman the proposals from his local ICB, if he wants to provide a bit more detail on that, as these centres are critical to getting down our waiting lists.</w:t>
      </w:r>
    </w:p>
    <w:p/>
    <w:p>
      <w:r>
        <w:rPr>
          <w:b/>
          <w:color w:val="1A4A6E"/>
          <w:sz w:val="22"/>
        </w:rPr>
        <w:t>Ben Coleman (Lab)</w:t>
      </w:r>
    </w:p>
    <w:p>
      <w:r>
        <w:rPr>
          <w:sz w:val="22"/>
        </w:rPr>
        <w:t>Will the Secretary of State join me in welcoming the success of sickle cell bypass units in north-west London and across the country in reducing pressure on emergency departments, while improving care for sickle cell patients, who have historically been overlooked? Does my right hon. Friend recognise that the future of these units is threatened, and will he meet me to discuss the need for ongoing central funding, so that these vital and efficient services are not lost?</w:t>
      </w:r>
    </w:p>
    <w:p/>
    <w:p>
      <w:r>
        <w:rPr>
          <w:b/>
          <w:color w:val="1A4A6E"/>
          <w:sz w:val="22"/>
        </w:rPr>
        <w:t>Wes Streeting</w:t>
      </w:r>
    </w:p>
    <w:p>
      <w:r>
        <w:rPr>
          <w:sz w:val="22"/>
        </w:rPr>
        <w:t>I congratulate the units on their work. I appreciate concerns about sickle cell services, which we must maintain. I am aware of some of the other challenges we have had to address in London, where we have got to a good place. It is so important that we work together—that Labour’s investment and modernisation works alongside NHS leaders and those promoting public health—and work with great Labour councils, like my hon. Friend’s.</w:t>
      </w:r>
    </w:p>
    <w:p/>
    <w:p>
      <w:r>
        <w:rPr>
          <w:b/>
          <w:color w:val="1A4A6E"/>
          <w:sz w:val="22"/>
        </w:rPr>
        <w:t>Speaker</w:t>
      </w:r>
    </w:p>
    <w:p>
      <w:r>
        <w:rPr>
          <w:sz w:val="22"/>
        </w:rPr>
        <w:t>For the final question, Shockat Adam.</w:t>
      </w:r>
    </w:p>
    <w:p/>
    <w:p>
      <w:r>
        <w:rPr>
          <w:b/>
          <w:color w:val="1A4A6E"/>
          <w:sz w:val="22"/>
        </w:rPr>
        <w:t>Shockat Adam (Ind)</w:t>
      </w:r>
    </w:p>
    <w:p>
      <w:r>
        <w:rPr>
          <w:sz w:val="22"/>
        </w:rPr>
        <w:t>Over the weekend, it was my pleasure to attend the Beat the Odds event in my constituency, which amalgamated 36 grassroots mental health organisations that support people from all backgrounds and of all ages and help those who have sadly fallen through the cracks. The message from those organisations was overwhelmingly clear: they need more financial support. What steps is the Minister taking to ensure that grassroots organisations receive funding to deliver frontline services that save lives?</w:t>
      </w:r>
    </w:p>
    <w:p/>
    <w:p>
      <w:r>
        <w:rPr>
          <w:b/>
          <w:color w:val="1A4A6E"/>
          <w:sz w:val="22"/>
        </w:rPr>
        <w:t>Ahmed</w:t>
      </w:r>
    </w:p>
    <w:p>
      <w:r>
        <w:rPr>
          <w:sz w:val="22"/>
        </w:rPr>
        <w:t>I commend the community groups in the hon. Gentleman’s constituency. He will know that there are record amounts of funding going into mental health provision under this Government. We are committed to ensuring that that funding is disseminated into the community, by moving more services from hospitals into the community.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