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Waiting Lists</w:t>
      </w:r>
    </w:p>
    <w:p>
      <w:r>
        <w:rPr>
          <w:sz w:val="20"/>
        </w:rPr>
        <w:t>14 April 2026  ·  Commons  ·  Oral Questions</w:t>
      </w:r>
    </w:p>
    <w:p>
      <w:r>
        <w:rPr>
          <w:b/>
        </w:rPr>
        <w:t xml:space="preserve">Policy areas: </w:t>
      </w:r>
      <w:r>
        <w:rPr>
          <w:sz w:val="20"/>
        </w:rPr>
        <w:t>Health and social care</w:t>
      </w:r>
    </w:p>
    <w:p>
      <w:r>
        <w:rPr>
          <w:b/>
        </w:rPr>
        <w:t xml:space="preserve">Topics: </w:t>
      </w:r>
      <w:r>
        <w:rPr>
          <w:sz w:val="20"/>
        </w:rPr>
        <w:t>musculoskeletal waits, nhs treatment waiting times, nhs waiting lists, outpatient appointments, surgical procedures</w:t>
      </w:r>
    </w:p>
    <w:p>
      <w:r>
        <w:rPr>
          <w:b/>
        </w:rPr>
        <w:t xml:space="preserve">Source: </w:t>
      </w:r>
      <w:r>
        <w:rPr>
          <w:sz w:val="20"/>
        </w:rPr>
        <w:t>https://hansard.parliament.uk/Commons/2026-04-14/debates/0770AC06-BD04-41D6-9CFF-2B2556600610/NhsWaitingLists</w:t>
      </w:r>
    </w:p>
    <w:p/>
    <w:p>
      <w:r>
        <w:rPr>
          <w:b/>
          <w:color w:val="1A4A6E"/>
          <w:sz w:val="22"/>
        </w:rPr>
        <w:t>Tom Rutland (Lab)</w:t>
      </w:r>
    </w:p>
    <w:p>
      <w:r>
        <w:rPr>
          <w:sz w:val="22"/>
        </w:rPr>
        <w:t>10. What steps his Department is taking to reduce the number of people waiting for NHS treatment.</w:t>
      </w:r>
    </w:p>
    <w:p/>
    <w:p>
      <w:r>
        <w:rPr>
          <w:b/>
          <w:color w:val="1A4A6E"/>
          <w:sz w:val="22"/>
        </w:rPr>
        <w:t>Samantha Niblett (Lab)</w:t>
      </w:r>
    </w:p>
    <w:p>
      <w:r>
        <w:rPr>
          <w:sz w:val="22"/>
        </w:rPr>
        <w:t>19. What steps his Department is taking to reduce the number of people waiting for NHS treatment.</w:t>
      </w:r>
    </w:p>
    <w:p/>
    <w:p>
      <w:r>
        <w:rPr>
          <w:b/>
          <w:color w:val="1A4A6E"/>
          <w:sz w:val="22"/>
        </w:rPr>
        <w:t>Wes Streeting (The Secretary of State for Health and Social Care)</w:t>
      </w:r>
    </w:p>
    <w:p>
      <w:r>
        <w:rPr>
          <w:sz w:val="22"/>
        </w:rPr>
        <w:t>We inherited from the Conservatives an NHS facing the worst crisis in its history, with waiting lists at a record 7.6 million and public satisfaction at record lows. This Labour Government are getting the NHS back on its feet and making it fit for the future. We have delivered record numbers of appointments, tests and surgeries. Since we took office, waiting lists have been down to the lowest level in nearly three and a half years, and we are driving modernisation through our 10-year plan. Lots has been done, but there is so much more to do with a Labour Government.</w:t>
      </w:r>
    </w:p>
    <w:p/>
    <w:p>
      <w:r>
        <w:rPr>
          <w:b/>
          <w:color w:val="1A4A6E"/>
          <w:sz w:val="22"/>
        </w:rPr>
        <w:t>Tom Rutland</w:t>
      </w:r>
    </w:p>
    <w:p>
      <w:r>
        <w:rPr>
          <w:sz w:val="22"/>
        </w:rPr>
        <w:t>Waiting lists at my local acute trust are down by more than 20,000 since the general election, which I welcome, but musculoskeletal waits remain a challenge in Sussex, with the Sussex MSK service holding about 10% of NHS England’s overall MSK waiting list. What more can be done to improve the performance of the service and get my constituents off the waiting list, back to health and back to work?</w:t>
      </w:r>
    </w:p>
    <w:p/>
    <w:p>
      <w:r>
        <w:rPr>
          <w:b/>
          <w:color w:val="1A4A6E"/>
          <w:sz w:val="22"/>
        </w:rPr>
        <w:t>Wes Streeting</w:t>
      </w:r>
    </w:p>
    <w:p>
      <w:r>
        <w:rPr>
          <w:sz w:val="22"/>
        </w:rPr>
        <w:t>I am grateful to my hon. Friend for all the work he is doing, including with our Labour team in Worthing, to improve the health of people across his constituency. I congratulate staff at University Hospitals Sussex on the progress that they have made in bringing waiting lists down. To help them to go further, I am delighted to announce that my hon. Friend’s local community diagnostic centre in Southlands hospital will benefit from a new multimillion-pound MRI scanner to drive down waiting times, including for MSK patients. We are combining investment with modernisation to send crack teams of top clinicians to MSK community services, drive down waiting times and improve outcomes. That is the difference that a Labour Government make.</w:t>
      </w:r>
    </w:p>
    <w:p/>
    <w:p>
      <w:r>
        <w:rPr>
          <w:b/>
          <w:color w:val="1A4A6E"/>
          <w:sz w:val="22"/>
        </w:rPr>
        <w:t>Samantha Niblett</w:t>
      </w:r>
    </w:p>
    <w:p>
      <w:r>
        <w:rPr>
          <w:sz w:val="22"/>
        </w:rPr>
        <w:t>Recently, University Hospitals of Derby and Burton NHS foundation trust took part in the Q4 sprint, which involved out-patient appointments and surgical procedures. The work focused mainly on areas such as gynaecology, trauma and orthopaedics, general surgery, and ear, nose and throat, reflecting where that trust’s waiting lists are longest. We have seen a significant drop in the 18-week position, which apparently is a key marker of overall access to care. At the start of the sprint, around 56% of patients were being treated within 18 weeks; as of last week, that figure had increased to 60.2%. A lot of work has been done, so will the Secretary of State join me and the chief executive officer, Stephen Posey, in thanking the teams involved in helping to deliver that sprint? More importantly, what assurances can he give that this is not just a one-off? We have people in South Derbyshire and across the country who need consistently good and quick care.</w:t>
      </w:r>
    </w:p>
    <w:p/>
    <w:p>
      <w:r>
        <w:rPr>
          <w:b/>
          <w:color w:val="1A4A6E"/>
          <w:sz w:val="22"/>
        </w:rPr>
        <w:t>Wes Streeting</w:t>
      </w:r>
    </w:p>
    <w:p>
      <w:r>
        <w:rPr>
          <w:sz w:val="22"/>
        </w:rPr>
        <w:t>I thank my hon. Friend, and join her in congratulating Stephen and the whole team at University Hospitals of Derby and Burton trust on their hard work to drive down waiting lists and waiting times. We are not complacent; we have set ambitious targets and invested in modernisation to simplify pathways, increase clinical capacity and improve patients’ experience. We have managed to cut waiting lists despite resident doctors’ strike action—I fear we may have to continue doing that. Through our investment and modernisation, waiting lists and waiting times are coming down, and we have shown that the NHS is on the road to recovery. Our foot is on the accelerator, with lots done, but lots more to do.</w:t>
      </w:r>
    </w:p>
    <w:p/>
    <w:p>
      <w:r>
        <w:rPr>
          <w:b/>
          <w:color w:val="1A4A6E"/>
          <w:sz w:val="22"/>
        </w:rPr>
        <w:t>Speaker</w:t>
      </w:r>
    </w:p>
    <w:p>
      <w:r>
        <w:rPr>
          <w:sz w:val="22"/>
        </w:rPr>
        <w:t>I call the Chair of the Select Committee.</w:t>
      </w:r>
    </w:p>
    <w:p/>
    <w:p>
      <w:r>
        <w:rPr>
          <w:b/>
          <w:color w:val="1A4A6E"/>
          <w:sz w:val="22"/>
        </w:rPr>
        <w:t>Layla Moran (LD)</w:t>
      </w:r>
    </w:p>
    <w:p>
      <w:r>
        <w:rPr>
          <w:sz w:val="22"/>
        </w:rPr>
        <w:t>Making sure that our GP surgeries are revving on all cylinders is key to ensuring that people get the access to NHS treatment that they need. The Secretary of State will know of my campaign to get a new site for Summertown health centre—in fact, we have been trying to meet to talk about it for over 14 months—but we are now at a key moment. The council and the local practices are at a point where, if we do not get a decision in the next few weeks, we risk losing the opportunity. However, there is a block, which is the district valuer. It often asks for rents far below market value, so what is the Secretary of State doing across Government to make sure that the role of district valuers in ICBs is reassessed?</w:t>
      </w:r>
    </w:p>
    <w:p/>
    <w:p>
      <w:r>
        <w:rPr>
          <w:b/>
          <w:color w:val="1A4A6E"/>
          <w:sz w:val="22"/>
        </w:rPr>
        <w:t>Wes Streeting</w:t>
      </w:r>
    </w:p>
    <w:p>
      <w:r>
        <w:rPr>
          <w:sz w:val="22"/>
        </w:rPr>
        <w:t>The Chair of the Health Committee raises a very important point, and—not least given the timeliness of the issue—I would be very happy to meet her very soon.</w:t>
      </w:r>
    </w:p>
    <w:p/>
    <w:p>
      <w:r>
        <w:rPr>
          <w:b/>
          <w:color w:val="1A4A6E"/>
          <w:sz w:val="22"/>
        </w:rPr>
        <w:t>Edward Argar (Con)</w:t>
      </w:r>
    </w:p>
    <w:p>
      <w:r>
        <w:rPr>
          <w:sz w:val="22"/>
        </w:rPr>
        <w:t>Among the things that can help reduce waiting lists and waiting times is increased use of existing community hospital facilities, such as Melton Mowbray hospital in my constituency. Will the Secretary of State join me in calling on the local ICB and University Hospitals of Leicester NHS trust to invest in moving more services out of inner-city acute settings and into Melton hospital, so that more of my constituents can get the treatments they need nearer to home?</w:t>
      </w:r>
    </w:p>
    <w:p/>
    <w:p>
      <w:r>
        <w:rPr>
          <w:b/>
          <w:color w:val="1A4A6E"/>
          <w:sz w:val="22"/>
        </w:rPr>
        <w:t>Wes Streeting</w:t>
      </w:r>
    </w:p>
    <w:p>
      <w:r>
        <w:rPr>
          <w:sz w:val="22"/>
        </w:rPr>
        <w:t>The right hon. Gentleman is absolutely right that we need to see more services moving out of hospital and into the community. That is why I am proud that we are announcing a new wave of community diagnostic centres and expanding lots of existing provision, as well as improving same-day emergency care and urgent treatment centres in hospitals. He has raised the issue of the Melton Mowbray site; I am sure the local commissioners responsible for that will want to look at it, but I also know that I owe him a meeting, so I will follow up with him directly.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