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Claims: Religious Conversion</w:t>
      </w:r>
    </w:p>
    <w:p>
      <w:r>
        <w:rPr>
          <w:sz w:val="20"/>
        </w:rPr>
        <w:t>13 October 2025  ·  Lords  ·  Oral Questions</w:t>
      </w:r>
    </w:p>
    <w:p>
      <w:r>
        <w:rPr>
          <w:b/>
        </w:rPr>
        <w:t xml:space="preserve">Policy areas: </w:t>
      </w:r>
      <w:r>
        <w:rPr>
          <w:sz w:val="20"/>
        </w:rPr>
        <w:t>Immigration and borders, Society and culture</w:t>
      </w:r>
    </w:p>
    <w:p>
      <w:r>
        <w:rPr>
          <w:b/>
        </w:rPr>
        <w:t xml:space="preserve">Topics: </w:t>
      </w:r>
      <w:r>
        <w:rPr>
          <w:sz w:val="20"/>
        </w:rPr>
        <w:t>asylum claim processing, asylum seeker statistics, faith working group, religious conversion asylum claims, religious persecution</w:t>
      </w:r>
    </w:p>
    <w:p>
      <w:r>
        <w:rPr>
          <w:b/>
        </w:rPr>
        <w:t xml:space="preserve">Source: </w:t>
      </w:r>
      <w:r>
        <w:rPr>
          <w:sz w:val="20"/>
        </w:rPr>
        <w:t>https://hansard.parliament.uk/Lords/2025-10-13/debates/A9923726-8432-464F-9113-5F5FBA436940/AsylumClaimsReligiousConversion</w:t>
      </w:r>
    </w:p>
    <w:p/>
    <w:p>
      <w:r>
        <w:rPr>
          <w:b/>
          <w:color w:val="1A4A6E"/>
          <w:sz w:val="22"/>
        </w:rPr>
        <w:t>Baroness Maclean of Redditch</w:t>
      </w:r>
    </w:p>
    <w:p>
      <w:r>
        <w:rPr>
          <w:sz w:val="22"/>
        </w:rPr>
        <w:t>The Government do not publish statistics on asylum claims based on religious conversion. All claims, including those based on religious conversion, are carefully assessed individually in accordance with our international obligations and in line with our published guidance. Claims based on religious conversion do not guarantee a grant of refugee status.</w:t>
      </w:r>
    </w:p>
    <w:p/>
    <w:p>
      <w:r>
        <w:rPr>
          <w:b/>
          <w:color w:val="1A4A6E"/>
          <w:sz w:val="22"/>
        </w:rPr>
        <w:t>The Minister of State, Home Office (Lab)</w:t>
      </w:r>
    </w:p>
    <w:p>
      <w:r>
        <w:rPr>
          <w:sz w:val="22"/>
        </w:rPr>
        <w:t>My Lords, I thank the Minister for that Answer, but I am sure that many other noble Lords will be surprised to hear that the Home Office does not publish such statistics. Given the salience of asylum claims and the number of illegal migrants coming to our shores, it would very much help the community and the country if we could see the number of conversions, for Christianity and any other religion, that are grounds for someone being granted asylum. Will the Minister please look again at his department and publish that data for us to scrutinise?</w:t>
      </w:r>
    </w:p>
    <w:p/>
    <w:p>
      <w:r>
        <w:rPr>
          <w:b/>
          <w:color w:val="1A4A6E"/>
          <w:sz w:val="22"/>
        </w:rPr>
        <w:t>Baroness Maclean of Redditch</w:t>
      </w:r>
    </w:p>
    <w:p>
      <w:r>
        <w:rPr>
          <w:sz w:val="22"/>
        </w:rPr>
        <w:t>As the noble Baroness will know, more than 111,000 people claimed asylum in the UK in the year ending June 2025. Almost half of the initial decisions—48%—were grants, which means that 52% were not. We do not keep statistics on individual religious conversion aspects. We take that into account and will make a judgment on the case before the examiner in each individual case.</w:t>
      </w:r>
    </w:p>
    <w:p/>
    <w:p>
      <w:r>
        <w:rPr>
          <w:b/>
          <w:color w:val="1A4A6E"/>
          <w:sz w:val="22"/>
        </w:rPr>
        <w:t>Lord Hanson of Flint</w:t>
      </w:r>
    </w:p>
    <w:p>
      <w:r>
        <w:rPr>
          <w:sz w:val="22"/>
        </w:rPr>
        <w:t>My Lords, at the outset, can I say how much these Liberal Democrat Benches will miss our dearly respected and valued colleague, Lord Ming Campbell of Pittenweem? He served the country well. My question to the Minister is this: last year, the previous Government established a faith working group to look at the issues at the basis of this Question. Does that working group still exist and, if so, can the Minister tell me what it has achieved?</w:t>
      </w:r>
    </w:p>
    <w:p/>
    <w:p>
      <w:r>
        <w:rPr>
          <w:b/>
          <w:color w:val="1A4A6E"/>
          <w:sz w:val="22"/>
        </w:rPr>
        <w:t>Lord German</w:t>
      </w:r>
    </w:p>
    <w:p>
      <w:r>
        <w:rPr>
          <w:sz w:val="22"/>
        </w:rPr>
        <w:t>On behalf of the Government Benches, I echo the noble Lord’s comments about his noble friend. He was a good servant to his party, to his constituency and to the country. The recommendations made by that working group have been put into government consideration. I am not involved in that working group and there may not be a working group in existence now. I will check whether other ministerial colleagues are involved and let the noble Lord know in due course.</w:t>
      </w:r>
    </w:p>
    <w:p/>
    <w:p>
      <w:r>
        <w:rPr>
          <w:b/>
          <w:color w:val="1A4A6E"/>
          <w:sz w:val="22"/>
        </w:rPr>
        <w:t>Lord Hanson of Flint</w:t>
      </w:r>
    </w:p>
    <w:p>
      <w:r>
        <w:rPr>
          <w:sz w:val="22"/>
        </w:rPr>
        <w:t>My Lords, can the Minister outline what kind of training the officials have? A number of years ago, a cross-party group of parliamentarians was involved in helping the Home Office officials with changing the training from a general type of test of your knowledge of a religious text, which you may not even have seen, to that which required an analysis of the lived experience. Is that training still happening now with Home Office officials?</w:t>
      </w:r>
    </w:p>
    <w:p/>
    <w:p>
      <w:r>
        <w:rPr>
          <w:b/>
          <w:color w:val="1A4A6E"/>
          <w:sz w:val="22"/>
        </w:rPr>
        <w:t>Baroness Berridge</w:t>
      </w:r>
    </w:p>
    <w:p>
      <w:r>
        <w:rPr>
          <w:sz w:val="22"/>
        </w:rPr>
        <w:t>There is full training, not just for those in existing positions. We are now including an extra 1,000 or so individuals to support speeding up the asylum claim decisions, and they are receiving full training. As the noble Baroness will know, there is published guidance around which the criteria for assessment are made, and that guidance is subject to tests from individuals and others.</w:t>
      </w:r>
    </w:p>
    <w:p/>
    <w:p>
      <w:r>
        <w:rPr>
          <w:b/>
          <w:color w:val="1A4A6E"/>
          <w:sz w:val="22"/>
        </w:rPr>
        <w:t>Lord Hanson of Flint</w:t>
      </w:r>
    </w:p>
    <w:p>
      <w:r>
        <w:rPr>
          <w:sz w:val="22"/>
        </w:rPr>
        <w:t>My Lords, while we are on the issue of asylum claims, can the Minister update us on the Government’s latest steps in relation to dealing with asylum claims more quickly and more effectively than has previously been the case?</w:t>
      </w:r>
    </w:p>
    <w:p/>
    <w:p>
      <w:r>
        <w:rPr>
          <w:b/>
          <w:color w:val="1A4A6E"/>
          <w:sz w:val="22"/>
        </w:rPr>
        <w:t>Lord Brennan of Canton</w:t>
      </w:r>
    </w:p>
    <w:p>
      <w:r>
        <w:rPr>
          <w:sz w:val="22"/>
        </w:rPr>
        <w:t>I am grateful to my noble friend. He gives me the opportunity to repeat the fact that the Government have recruited an extra 1,000 individuals to work on speeding up asylum claims, because the key issue is making sure that we determine very speedily whether individuals have a right to stay in the United Kingdom. If they do, they can; if they do not, they should be removed after subsequent appeals have been unsuccessful.</w:t>
      </w:r>
    </w:p>
    <w:p/>
    <w:p>
      <w:r>
        <w:rPr>
          <w:b/>
          <w:color w:val="1A4A6E"/>
          <w:sz w:val="22"/>
        </w:rPr>
        <w:t>Lord Hanson of Flint</w:t>
      </w:r>
    </w:p>
    <w:p>
      <w:r>
        <w:rPr>
          <w:sz w:val="22"/>
        </w:rPr>
        <w:t>My Lords, the Minister may be aware that in March last year, the Home Affairs Select Committee heard oral evidence from a former Anglican reverend that his church had been used as a conveyor belt for an industry of asylum baptism. He raised concerns that asylum seekers were deliberately converting to Christianity in order to claim that they would be persecuted if they were sent back to their home country. Given the unease within the Church of England about those comments, what discussions has the Home Office had with the Church of England regarding such conversions for asylum purposes?</w:t>
      </w:r>
    </w:p>
    <w:p/>
    <w:p>
      <w:r>
        <w:rPr>
          <w:b/>
          <w:color w:val="1A4A6E"/>
          <w:sz w:val="22"/>
        </w:rPr>
        <w:t>Lord Davies of Gower</w:t>
      </w:r>
    </w:p>
    <w:p>
      <w:r>
        <w:rPr>
          <w:sz w:val="22"/>
        </w:rPr>
        <w:t>The Home Office continues to have discussions with Church leaders on a range of matters, including asylum. I say to the noble Lord—I hope this is helpful—that if he is asking, “Does the Home Office accept every conversion claim?”, we do not. All claims are assessed on an individual basis. Someone simply saying that they are converting to Christianity does not mean that they will have their asylum claim accepted. That asylum claim will be tested against both their performance and whether they attend church, along with advice given by Church leaders and others, but it does not guarantee an acceptance of an asylum claim.</w:t>
      </w:r>
    </w:p>
    <w:p/>
    <w:p>
      <w:r>
        <w:rPr>
          <w:b/>
          <w:color w:val="1A4A6E"/>
          <w:sz w:val="22"/>
        </w:rPr>
        <w:t>Lord Hanson of Flint</w:t>
      </w:r>
    </w:p>
    <w:p>
      <w:r>
        <w:rPr>
          <w:sz w:val="22"/>
        </w:rPr>
        <w:t>My Lords, I declare an interest as patron of the ASSIST charity in Sheffield, which seeks to support refugees and asylum seekers. Is the Minister aware that the evidence provided by the former Anglican cleric just referenced was refuted by the right reverend Prelate the Bishop of Chelmsford in extensive oral evidence on the subject at a Home Affairs Select Committee meeting in the other place last year?</w:t>
      </w:r>
    </w:p>
    <w:p/>
    <w:p>
      <w:r>
        <w:rPr>
          <w:b/>
          <w:color w:val="1A4A6E"/>
          <w:sz w:val="22"/>
        </w:rPr>
        <w:t>The Lord Bishop of Sheffield</w:t>
      </w:r>
    </w:p>
    <w:p>
      <w:r>
        <w:rPr>
          <w:sz w:val="22"/>
        </w:rPr>
        <w:t>As it happens, my right honourable friend Dame Diana Johnson chaired the Home Affairs Select Committee then. She then became a Home Office Minister and is fully aware of the ongoing discussions. We will continue to discuss with any Church leader the basis for individuals claiming conversion as part of the process of asylum, but I reiterate to the House that claiming conversion or Christianity does not mean that the individual is accepted. That is subject to a rigorous test by officials in the Home Office.</w:t>
      </w:r>
    </w:p>
    <w:p/>
    <w:p>
      <w:r>
        <w:rPr>
          <w:b/>
          <w:color w:val="1A4A6E"/>
          <w:sz w:val="22"/>
        </w:rPr>
        <w:t>Lord Hanson of Flint</w:t>
      </w:r>
    </w:p>
    <w:p>
      <w:r>
        <w:rPr>
          <w:sz w:val="22"/>
        </w:rPr>
        <w:t>My Lords, in the light of the substance of this Question, would my noble friend the Minister like to restate the Government’s commitment to Article 9 of the European Convention on Human Rights, which protects religious freedom and freedom of conscience, and, indeed, to the refugee convention itself?</w:t>
      </w:r>
    </w:p>
    <w:p/>
    <w:p>
      <w:r>
        <w:rPr>
          <w:b/>
          <w:color w:val="1A4A6E"/>
          <w:sz w:val="22"/>
        </w:rPr>
        <w:t>Baroness Chakrabarti</w:t>
      </w:r>
    </w:p>
    <w:p>
      <w:r>
        <w:rPr>
          <w:sz w:val="22"/>
        </w:rPr>
        <w:t>I am very happy to give my noble friend that assurance. As I said, the Government want to meet their international obligations and will do so under refugee conventions and according to their responsibilities under human rights legislation. But I hope she will accept that we also need to test people’s claims individually when they make them against the criteria for remaining in the United Kingdom. If an individual claims Christian conversion, at whatever stage of their application, clearly that needs to be examined and tested and, ultimately, a decision will be made individually on that basis.</w:t>
      </w:r>
    </w:p>
    <w:p/>
    <w:p>
      <w:r>
        <w:rPr>
          <w:b/>
          <w:color w:val="1A4A6E"/>
          <w:sz w:val="22"/>
        </w:rPr>
        <w:t>Lord Hanson of Flint</w:t>
      </w:r>
    </w:p>
    <w:p>
      <w:r>
        <w:rPr>
          <w:sz w:val="22"/>
        </w:rPr>
        <w:t>Does the Minister agree that the efficiency of the asylum system and of the immigration system as a whole depends not just on speedy decision-making but on speedy removal of those people who have no right to remain? Will the Minister please update the House on what steps the Government are taking to persuade other countries to take back their nationals who have no right to remain here?</w:t>
      </w:r>
    </w:p>
    <w:p/>
    <w:p>
      <w:r>
        <w:rPr>
          <w:b/>
          <w:color w:val="1A4A6E"/>
          <w:sz w:val="22"/>
        </w:rPr>
        <w:t>Lord Pannick</w:t>
      </w:r>
    </w:p>
    <w:p>
      <w:r>
        <w:rPr>
          <w:sz w:val="22"/>
        </w:rPr>
        <w:t>The noble Lord is absolutely right: it is integral to the success of the immigration and asylum system that those who have no right to remain in the United Kingdom are removed speedily. Since July 2024, this Government have improved the performance on those removals. We need to engage with our partner nations to ensure that countries are willing to receive individuals, but the basic principle of the asylum system is that we are open to meeting our international obligations. If someone seeks asylum and it is approved, they will be accepted. If it is not approved, they have no right to live in the United Kingdom and that speedy removal should take place, as the noble Lord said.</w:t>
      </w:r>
    </w:p>
    <w:p/>
    <w:p>
      <w:r>
        <w:rPr>
          <w:b/>
          <w:color w:val="1A4A6E"/>
          <w:sz w:val="22"/>
        </w:rPr>
        <w:t>Lord Hanson of Flint</w:t>
      </w:r>
    </w:p>
    <w:p>
      <w:r>
        <w:rPr>
          <w:sz w:val="22"/>
        </w:rPr>
        <w:t>How many appeals have overturned the original decision? How many claims that were originally denied have been reversed on appeal?</w:t>
      </w:r>
    </w:p>
    <w:p/>
    <w:p>
      <w:r>
        <w:rPr>
          <w:b/>
          <w:color w:val="1A4A6E"/>
          <w:sz w:val="22"/>
        </w:rPr>
        <w:t>Lord Roberts of Llandudno</w:t>
      </w:r>
    </w:p>
    <w:p>
      <w:r>
        <w:rPr>
          <w:sz w:val="22"/>
        </w:rPr>
        <w:t>I hope the noble Lord will forgive me, but I do not have the figures directly in front of me and I would not wish to give him a spurious figure. I will reflect on his question and give him an answer within short order by that old-fashioned method of pen, or email.</w:t>
      </w:r>
    </w:p>
    <w:p/>
    <w:p>
      <w:r>
        <w:rPr>
          <w:b/>
          <w:color w:val="1A4A6E"/>
          <w:sz w:val="22"/>
        </w:rPr>
        <w:t>Lord Hanson of Flint</w:t>
      </w:r>
    </w:p>
    <w:p>
      <w:r>
        <w:rPr>
          <w:sz w:val="22"/>
        </w:rPr>
        <w:t>Can the Minister confirm whether any individuals granted asylum on the basis of religious conversion have subsequently been flagged by the UK security services for posing a risk to national security?</w:t>
      </w:r>
    </w:p>
    <w:p/>
    <w:p>
      <w:r>
        <w:rPr>
          <w:b/>
          <w:color w:val="1A4A6E"/>
          <w:sz w:val="22"/>
        </w:rPr>
        <w:t>Baroness Eaton</w:t>
      </w:r>
    </w:p>
    <w:p>
      <w:r>
        <w:rPr>
          <w:sz w:val="22"/>
        </w:rPr>
        <w:t>I hope the noble Baroness will forgive me, but I cannot comment from the Dispatch Box on national security issues in relation to individuals per se. If individuals commit offences, they will be deported as a result of any conviction on those offences, even if they have been granted asylum. I hope the noble Baroness will accept that I cannot give detail on any particular aspect, but she can rest assured that the Government will take seriously any individual who commits, or conspires to commit, any crime.</w:t>
      </w:r>
    </w:p>
    <w:p/>
    <w:p>
      <w:r>
        <w:rPr>
          <w:b/>
          <w:color w:val="1A4A6E"/>
          <w:sz w:val="22"/>
        </w:rPr>
        <w:t>Lord Hanson of Flint</w:t>
      </w:r>
    </w:p>
    <w:p>
      <w:r>
        <w:rPr>
          <w:sz w:val="22"/>
        </w:rPr>
        <w:t>I hope the noble Baroness will forgive me, but I cannot comment from the Dispatch Box on national security issues in relation to individuals per se. If individuals commit offences, they will be deported as a result of any conviction on those offences, even if they have been granted asylum. I hope the noble Baroness will accept that I cannot give detail on any particular aspect, but she can rest assured that the Government will take seriously any individual who commits, or conspires to commit, any crime.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