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Alzheimer’s Disease</w:t>
      </w:r>
    </w:p>
    <w:p>
      <w:r>
        <w:rPr>
          <w:sz w:val="20"/>
        </w:rPr>
        <w:t>13 October 2025  ·  Lords  ·  Oral Questions</w:t>
      </w:r>
    </w:p>
    <w:p>
      <w:r>
        <w:rPr>
          <w:b/>
        </w:rPr>
        <w:t xml:space="preserve">Policy areas: </w:t>
      </w:r>
      <w:r>
        <w:rPr>
          <w:sz w:val="20"/>
        </w:rPr>
        <w:t>Health and social care</w:t>
      </w:r>
    </w:p>
    <w:p>
      <w:r>
        <w:rPr>
          <w:b/>
        </w:rPr>
        <w:t xml:space="preserve">Topics: </w:t>
      </w:r>
      <w:r>
        <w:rPr>
          <w:sz w:val="20"/>
        </w:rPr>
        <w:t>alzheimer's disease diagnosis, dementia care quality, dementia research funding, early diagnosis innovation, nhs waiting times</w:t>
      </w:r>
    </w:p>
    <w:p>
      <w:r>
        <w:rPr>
          <w:b/>
        </w:rPr>
        <w:t xml:space="preserve">Source: </w:t>
      </w:r>
      <w:r>
        <w:rPr>
          <w:sz w:val="20"/>
        </w:rPr>
        <w:t>https://hansard.parliament.uk/Lords/2025-10-13/debates/20A7912C-BDF0-4417-89B4-730B981430D3/AlzheimersDisease</w:t>
      </w:r>
    </w:p>
    <w:p/>
    <w:p>
      <w:r>
        <w:rPr>
          <w:b/>
          <w:color w:val="1A4A6E"/>
          <w:sz w:val="22"/>
        </w:rPr>
        <w:t>Baroness Ritchie of Downpatrick</w:t>
      </w:r>
    </w:p>
    <w:p>
      <w:r>
        <w:rPr>
          <w:sz w:val="22"/>
        </w:rPr>
        <w:t>My Lords, in the 10-year plan we announced that we would deliver the first ever modern service framework for frailty and dementia to reduce unwanted variation and narrow inequality in diagnosis and care for those living with dementia. It will set national standards and redirect NHS priorities to provide the best care and support, which will be central, along with access to a timely and accurate diagnosis.</w:t>
      </w:r>
    </w:p>
    <w:p/>
    <w:p>
      <w:r>
        <w:rPr>
          <w:b/>
          <w:color w:val="1A4A6E"/>
          <w:sz w:val="22"/>
        </w:rPr>
        <w:t>The Parliamentary Under-Secretary of State, Department of Health and Social Care (Lab)</w:t>
      </w:r>
    </w:p>
    <w:p>
      <w:r>
        <w:rPr>
          <w:sz w:val="22"/>
        </w:rPr>
        <w:t>My Lords, I thank my noble friend the Minister for that Answer, but I will press her a little further. According to Alzheimer’s Research UK, one in three people in the UK living with dementia currently do not have a diagnosis. Unlike other major conditions, such as heart disease or cancer, dementia does not have national waiting time targets. Therefore, what plans do the Government have to introduce an 18-week referral to treatment target to give those people with dementia, and their carers and families, parity with other conditions?</w:t>
      </w:r>
    </w:p>
    <w:p/>
    <w:p>
      <w:r>
        <w:rPr>
          <w:b/>
          <w:color w:val="1A4A6E"/>
          <w:sz w:val="22"/>
        </w:rPr>
        <w:t>Baroness Ritchie of Downpatrick</w:t>
      </w:r>
    </w:p>
    <w:p>
      <w:r>
        <w:rPr>
          <w:sz w:val="22"/>
        </w:rPr>
        <w:t>In our development of the modern service framework for frailty and dementia we are engaging with a wide group of partners, because we need to understand what should be included to ensure the best outcomes. I hope my noble friend will welcome that we are going to be considering what interventions should be supported to improve diagnosis waiting times—which are, I certainly agree, too long in many areas. In addition, we are considering all the options to help reduce variation, including reviewing metrics and targets, as my noble friend refers to.</w:t>
      </w:r>
    </w:p>
    <w:p/>
    <w:p>
      <w:r>
        <w:rPr>
          <w:b/>
          <w:color w:val="1A4A6E"/>
          <w:sz w:val="22"/>
        </w:rPr>
        <w:t>Baroness Merron</w:t>
      </w:r>
    </w:p>
    <w:p>
      <w:r>
        <w:rPr>
          <w:sz w:val="22"/>
        </w:rPr>
        <w:t>My Lords, having had the analysis of the results of incredibly extensive clinical trials on the use of GLP-1s to treat dementia, particularly Alzheimer’s disease, this is an incredibly exciting potential development. Will the Minister please share with the House what the Government are doing to prepare diagnosis for Alzheimer’s disease, so that those with the disease can be ready for this exciting treatment?</w:t>
      </w:r>
    </w:p>
    <w:p/>
    <w:p>
      <w:r>
        <w:rPr>
          <w:b/>
          <w:color w:val="1A4A6E"/>
          <w:sz w:val="22"/>
        </w:rPr>
        <w:t>Lord Bethell</w:t>
      </w:r>
    </w:p>
    <w:p>
      <w:r>
        <w:rPr>
          <w:sz w:val="22"/>
        </w:rPr>
        <w:t>The noble Lord is right to identify what are exciting developments in this area. We are investing in dementia research across all areas. That includes causes and diagnosis, as well as prevention, treatment, care and support, including for carers—I think it is important to identify the wide range. In preparation, we are ensuring that clinical trials are maximised and that reductions in waiting times happen. As I said, through the modern service framework we will be looking at the arrangements as a whole, which will give the useful range of direction that we need to address the point that the noble Lord made.</w:t>
      </w:r>
    </w:p>
    <w:p/>
    <w:p>
      <w:r>
        <w:rPr>
          <w:b/>
          <w:color w:val="1A4A6E"/>
          <w:sz w:val="22"/>
        </w:rPr>
        <w:t>Baroness Merron</w:t>
      </w:r>
    </w:p>
    <w:p>
      <w:r>
        <w:rPr>
          <w:sz w:val="22"/>
        </w:rPr>
        <w:t>My Lords, in the light of other positive developments, such as the ADAPT and READ-OUT trials which concentrate on using blood tests to ensure that diagnosis is done more effectively, can the Government outline what steps they are taking to make sure that the NHS is able to adopt such innovations, to ensure that everyone has a right to an early and effective diagnosis?</w:t>
      </w:r>
    </w:p>
    <w:p/>
    <w:p>
      <w:r>
        <w:rPr>
          <w:b/>
          <w:color w:val="1A4A6E"/>
          <w:sz w:val="22"/>
        </w:rPr>
        <w:t>Lord Weir of Ballyholme</w:t>
      </w:r>
    </w:p>
    <w:p>
      <w:r>
        <w:rPr>
          <w:sz w:val="22"/>
        </w:rPr>
        <w:t>In addition to the points that I have already made, I add that our work through the life sciences plan will be of great assistance in ensuring that we remove obstacles and make the route to which the noble Lord refers as quick as possible, so that we can move from development to delivery for the people who actually need this. We will ensure that we reduce friction and optimise access to and uptake of new medicines. That includes speed of decisions and implementation, which I am sure will be most welcome.</w:t>
      </w:r>
    </w:p>
    <w:p/>
    <w:p>
      <w:r>
        <w:rPr>
          <w:b/>
          <w:color w:val="1A4A6E"/>
          <w:sz w:val="22"/>
        </w:rPr>
        <w:t>Baroness Merron</w:t>
      </w:r>
    </w:p>
    <w:p>
      <w:r>
        <w:rPr>
          <w:sz w:val="22"/>
        </w:rPr>
        <w:t>My Lords, the noble Baroness’s Question asked about not just access to care but quality of life. Is the Minister aware of the growing body of evidence that creativity enhances the quality of life of those with dementia, and that of their carers, and provides an effective mechanism for interaction between the two? What is her department doing to explore how creativity can be embedded as part of the treatment to improve quality of life for those with dementia?</w:t>
      </w:r>
    </w:p>
    <w:p/>
    <w:p>
      <w:r>
        <w:rPr>
          <w:b/>
          <w:color w:val="1A4A6E"/>
          <w:sz w:val="22"/>
        </w:rPr>
        <w:t>Baroness Bull</w:t>
      </w:r>
    </w:p>
    <w:p>
      <w:r>
        <w:rPr>
          <w:sz w:val="22"/>
        </w:rPr>
        <w:t>The noble Baroness makes a good point. I have been involved personally in a number of discussions about the role of creativity, and I certainly acknowledge it. It is perhaps helpful to refer to the RightCare dementia scenario, which works through the whole of the pathway for those with dementia. It is about not just diagnosing but looking at the best kind of approaches to support people on their journey from diagnosis through to the rest of their lives.</w:t>
      </w:r>
    </w:p>
    <w:p/>
    <w:p>
      <w:r>
        <w:rPr>
          <w:b/>
          <w:color w:val="1A4A6E"/>
          <w:sz w:val="22"/>
        </w:rPr>
        <w:t>Baroness Merron</w:t>
      </w:r>
    </w:p>
    <w:p>
      <w:r>
        <w:rPr>
          <w:sz w:val="22"/>
        </w:rPr>
        <w:t>My Lords, as we know, Alzheimer’s is the main form of a number of types of dementia. Early diagnosis allows for help to identify the specific type of dementia, leading to targeted treatment and access to support services, which have been discussed already this afternoon. However, the expected time from someone presenting at a GP surgery to diagnosis has increased from 13 to nearly 18 weeks. This is going in the wrong direction. What will the Government do to speed up this diagnosis, so that more people can benefit from some of the treatments that the Minister has referred to?</w:t>
      </w:r>
    </w:p>
    <w:p/>
    <w:p>
      <w:r>
        <w:rPr>
          <w:b/>
          <w:color w:val="1A4A6E"/>
          <w:sz w:val="22"/>
        </w:rPr>
        <w:t>Baroness Burt of Solihull</w:t>
      </w:r>
    </w:p>
    <w:p>
      <w:r>
        <w:rPr>
          <w:sz w:val="22"/>
        </w:rPr>
        <w:t>As the noble Baroness says, diagnosis is absolutely crucial. I feel our health system has struggled somewhat to support those with complex needs, including those with dementia. That is why I emphasise the role of the modern service framework in this area; it is the first time we have had one and it takes a whole view, which I think has been sorely lacking. It will be informed by the independent commission on social care next year—so we are looking at next year, not waiting for years. The final point I make is about the dementia diagnosis rate for patients aged 65-plus. The Government are committed to recovering that to the national ambition of 66.7%; at the end of August, it was 66.1%.</w:t>
      </w:r>
    </w:p>
    <w:p/>
    <w:p>
      <w:r>
        <w:rPr>
          <w:b/>
          <w:color w:val="1A4A6E"/>
          <w:sz w:val="22"/>
        </w:rPr>
        <w:t>Baroness Merron</w:t>
      </w:r>
    </w:p>
    <w:p>
      <w:r>
        <w:rPr>
          <w:sz w:val="22"/>
        </w:rPr>
        <w:t>My Lords, the evidence is clear across the board: eating healthily and staying active helps brain health and the prevention of Alzheimer’s. Is it not a huge concern to the Government that more than half the calories the average person in the UK eats and drinks come from ultra-processed foods and fewer than 25% of adults in the age groups most prone to Alzheimer’s are not meeting the Chief Medical Officer’s guidelines for aerobic and muscle-strengthening exercise?</w:t>
      </w:r>
    </w:p>
    <w:p/>
    <w:p>
      <w:r>
        <w:rPr>
          <w:b/>
          <w:color w:val="1A4A6E"/>
          <w:sz w:val="22"/>
        </w:rPr>
        <w:t>Con (The Earl of Effingham)</w:t>
      </w:r>
    </w:p>
    <w:p>
      <w:r>
        <w:rPr>
          <w:sz w:val="22"/>
        </w:rPr>
        <w:t>I think the valid points that the noble Earl raises refer to a whole range of health conditions. I refer particularly to our health service’s struggle to support those with complex needs. Clearly, prevention of ill health—one of the pillars of the 10-year plan—is going to be crucial, and that will include good diet and a good exercise and movement programme. I cannot comment on the specific link with dementia. There is so much more work to be done, which is why we are investing so much in research and development.</w:t>
      </w:r>
    </w:p>
    <w:p/>
    <w:p>
      <w:r>
        <w:rPr>
          <w:b/>
          <w:color w:val="1A4A6E"/>
          <w:sz w:val="22"/>
        </w:rPr>
        <w:t>Baroness Merron</w:t>
      </w:r>
    </w:p>
    <w:p>
      <w:r>
        <w:rPr>
          <w:sz w:val="22"/>
        </w:rPr>
        <w:t>My Lords, family members who look after those with Alzheimer’s—often at great stress to themselves, as the House will know—require respite care, which is one of the most valuable ways of helping them. Traditionally, they have looked to the nursing home sector to provide one-week or two-week admissions to give them a break, or perhaps a chance to attend a family event. Increasingly, though, they are finding these more difficult to obtain. Not only are they prohibitively expensive but the nursing home sector is now reluctant to offer short-term placements.</w:t>
      </w:r>
    </w:p>
    <w:p/>
    <w:p>
      <w:r>
        <w:rPr>
          <w:b/>
          <w:color w:val="1A4A6E"/>
          <w:sz w:val="22"/>
        </w:rPr>
        <w:t>Baroness Pitkeathley</w:t>
      </w:r>
    </w:p>
    <w:p>
      <w:r>
        <w:rPr>
          <w:sz w:val="22"/>
        </w:rPr>
        <w:t>I thank my noble friend for those helpful, although concerning, observations. That is why I very much look forward to the first phase and later phases of the independent commission into adult social care, chaired by the noble Baroness, Lady Casey, not least because it will inform the modern service framework, which will take account of matters such as those that my noble friend raises.</w:t>
      </w:r>
    </w:p>
    <w:p/>
    <w:p>
      <w:r>
        <w:rPr>
          <w:b/>
          <w:color w:val="1A4A6E"/>
          <w:sz w:val="22"/>
        </w:rPr>
        <w:t>Baroness Merron</w:t>
      </w:r>
    </w:p>
    <w:p>
      <w:r>
        <w:rPr>
          <w:sz w:val="22"/>
        </w:rPr>
        <w:t>I thank my noble friend for those helpful, although concerning, observations. That is why I very much look forward to the first phase and later phases of the independent commission into adult social care, chaired by the noble Baroness, Lady Casey, not least because it will inform the modern service framework, which will take account of matters such as those that my noble friend raises.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