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Crime</w:t>
      </w:r>
    </w:p>
    <w:p>
      <w:r>
        <w:rPr>
          <w:sz w:val="20"/>
        </w:rPr>
        <w:t>13 November 2025  ·  Commons  ·  Oral Questions</w:t>
      </w:r>
    </w:p>
    <w:p>
      <w:r>
        <w:rPr>
          <w:b/>
        </w:rPr>
        <w:t xml:space="preserve">Policy areas: </w:t>
      </w:r>
      <w:r>
        <w:rPr>
          <w:sz w:val="20"/>
        </w:rPr>
        <w:t>Business and industry, Crime, justice and law, Environment, Government and public administration</w:t>
      </w:r>
    </w:p>
    <w:p>
      <w:r>
        <w:rPr>
          <w:b/>
        </w:rPr>
        <w:t xml:space="preserve">Topics: </w:t>
      </w:r>
      <w:r>
        <w:rPr>
          <w:sz w:val="20"/>
        </w:rPr>
        <w:t>county lines rural, farm equipment theft, organised crime rural areas, police call centre training, rural crime prosecution</w:t>
      </w:r>
    </w:p>
    <w:p>
      <w:r>
        <w:rPr>
          <w:b/>
        </w:rPr>
        <w:t xml:space="preserve">Source: </w:t>
      </w:r>
      <w:r>
        <w:rPr>
          <w:sz w:val="20"/>
        </w:rPr>
        <w:t>https://hansard.parliament.uk/Commons/2025-11-13/debates/DB3C7059-3F07-4F8C-AD42-3DFD9E52449B/RuralCrime</w:t>
      </w:r>
    </w:p>
    <w:p/>
    <w:p>
      <w:r>
        <w:rPr>
          <w:b/>
          <w:color w:val="1A4A6E"/>
          <w:sz w:val="22"/>
        </w:rPr>
        <w:t>John Whitby (Lab)</w:t>
      </w:r>
    </w:p>
    <w:p>
      <w:r>
        <w:rPr>
          <w:sz w:val="22"/>
        </w:rPr>
        <w:t>2. What steps she is taking to help increase prosecution rates for rural crime.</w:t>
      </w:r>
    </w:p>
    <w:p/>
    <w:p>
      <w:r>
        <w:rPr>
          <w:b/>
          <w:color w:val="1A4A6E"/>
          <w:sz w:val="22"/>
        </w:rPr>
        <w:t>John Milne (LD)</w:t>
      </w:r>
    </w:p>
    <w:p>
      <w:r>
        <w:rPr>
          <w:sz w:val="22"/>
        </w:rPr>
        <w:t>9. What steps she is taking to help ensure the effective prosecution of rural crime.</w:t>
      </w:r>
    </w:p>
    <w:p/>
    <w:p>
      <w:r>
        <w:rPr>
          <w:b/>
          <w:color w:val="1A4A6E"/>
          <w:sz w:val="22"/>
        </w:rPr>
        <w:t>The Solicitor General</w:t>
      </w:r>
    </w:p>
    <w:p>
      <w:r>
        <w:rPr>
          <w:sz w:val="22"/>
        </w:rPr>
        <w:t>Rural crime can destroy our landscapes, jeopardise businesses and, over time, break down communities. This Government are committed to cracking down on crime and disorder in rural areas, through tougher powers on antisocial behaviour, farm theft, and fly-tipping. The Crown Prosecution Service has appointed a national rural crime lead, and last month it brought together prosecutors from across the country to ensure a co-ordinated approach to prosecution.</w:t>
      </w:r>
    </w:p>
    <w:p/>
    <w:p>
      <w:r>
        <w:rPr>
          <w:b/>
          <w:color w:val="1A4A6E"/>
          <w:sz w:val="22"/>
        </w:rPr>
        <w:t>John Whitby</w:t>
      </w:r>
    </w:p>
    <w:p>
      <w:r>
        <w:rPr>
          <w:sz w:val="22"/>
        </w:rPr>
        <w:t>In Derbyshire we have seen a significant increase in reports of agricultural crime; police figures show a 45% increase in the past 12 months. Earlier this year one of my constituents, Jane Bassett, had her farm broken into and a significant amount of specialised equipment was stolen. Such attacks can be traumatic for victims due to how isolated many farms are, and farms are targets for criminals due to their high-value equipment. What steps are being taken to ensure that those who target our hard-working farmers and their equipment and machinery are successfully prosecuted?</w:t>
      </w:r>
    </w:p>
    <w:p/>
    <w:p>
      <w:r>
        <w:rPr>
          <w:b/>
          <w:color w:val="1A4A6E"/>
          <w:sz w:val="22"/>
        </w:rPr>
        <w:t>The Solicitor General</w:t>
      </w:r>
    </w:p>
    <w:p>
      <w:r>
        <w:rPr>
          <w:sz w:val="22"/>
        </w:rPr>
        <w:t>I am sorry to hear about the terrible experience of my hon. Friend’s constituent, and I recognise the significant impact that the theft of equipment has on farmers, both financially and on their wellbeing. The Government recently announced an £800,000 funding boost for the national rural crime unit and national wildlife crime unit. Those dedicated police units will increase collaboration across police forces, and harness the latest technology and data to target the serious organised crime groups that are involved in farm equipment theft.</w:t>
      </w:r>
    </w:p>
    <w:p/>
    <w:p>
      <w:r>
        <w:rPr>
          <w:b/>
          <w:color w:val="1A4A6E"/>
          <w:sz w:val="22"/>
        </w:rPr>
        <w:t>John Milne</w:t>
      </w:r>
    </w:p>
    <w:p>
      <w:r>
        <w:rPr>
          <w:sz w:val="22"/>
        </w:rPr>
        <w:t>Earlier this year I carried out a survey among farmers in my constituency, who said that they did not bother to report over a third of rural crimes because they felt that not enough happened when they did so. I would not say that nothing has been done, because we now have a specialist rural crime unit across Sussex, but there is an issue with police call centres and staff who do not appear to understand rural issues. Will the Solicitor General look at improving training at call centres in my constituency and across the country?</w:t>
      </w:r>
    </w:p>
    <w:p/>
    <w:p>
      <w:r>
        <w:rPr>
          <w:b/>
          <w:color w:val="1A4A6E"/>
          <w:sz w:val="22"/>
        </w:rPr>
        <w:t>The Solicitor General</w:t>
      </w:r>
    </w:p>
    <w:p>
      <w:r>
        <w:rPr>
          <w:sz w:val="22"/>
        </w:rPr>
        <w:t>I thank the hon. Gentleman for raising that important issue. I will certainly pick up the issue of police response with Home Office colleagues. The Government are committed to implementing the Equipment Theft (Prevention) Act 2023, which aims to prevent the theft and resale of high-value equipment, particularly for use in an agricultural setting. The National Police Chiefs’ Council wildlife and rural crime strategy provides a framework through which policing and its partners can work together, to tackle the most prevalent threats and emerging issues that predominantly affect rural communities.</w:t>
      </w:r>
    </w:p>
    <w:p/>
    <w:p>
      <w:r>
        <w:rPr>
          <w:b/>
          <w:color w:val="1A4A6E"/>
          <w:sz w:val="22"/>
        </w:rPr>
        <w:t>Speaker</w:t>
      </w:r>
    </w:p>
    <w:p>
      <w:r>
        <w:rPr>
          <w:sz w:val="22"/>
        </w:rPr>
        <w:t>I call the Chair of the Justice Committee.</w:t>
      </w:r>
    </w:p>
    <w:p/>
    <w:p>
      <w:r>
        <w:rPr>
          <w:b/>
          <w:color w:val="1A4A6E"/>
          <w:sz w:val="22"/>
        </w:rPr>
        <w:t>Andy Slaughter (Lab)</w:t>
      </w:r>
    </w:p>
    <w:p>
      <w:r>
        <w:rPr>
          <w:sz w:val="22"/>
        </w:rPr>
        <w:t>As my right hon. Friend says, these days rural crime is often organised crime. A lot of that is county lines, which by its nature is cross-jurisdictional and involves different parts of the CPS and different police forces. What is she doing to ensure co-ordination to tackle those types of offences, because as far as criminals are concerned, this is a national enterprise?</w:t>
      </w:r>
    </w:p>
    <w:p/>
    <w:p>
      <w:r>
        <w:rPr>
          <w:b/>
          <w:color w:val="1A4A6E"/>
          <w:sz w:val="22"/>
        </w:rPr>
        <w:t>The Solicitor General</w:t>
      </w:r>
    </w:p>
    <w:p>
      <w:r>
        <w:rPr>
          <w:sz w:val="22"/>
        </w:rPr>
        <w:t>I thank my hon. Friend for raising that important point about county lines. The CPS has significantly increased its provision of early advice for county lines cases, working with law enforcement to ensure that all cases are as strong as possible. The CPS has prosecution guidance on county lines, which provides an overview of the approach to be taken in criminal investigations and prosecutions, as well as practical advice on decision making in gang-related offences and on building the strongest possible case. The Crime and Policing Bill will introduce two new offences that are relevant in this area: those of child criminal exploitation and cuckooing.</w:t>
      </w:r>
    </w:p>
    <w:p/>
    <w:p>
      <w:r>
        <w:rPr>
          <w:b/>
          <w:color w:val="1A4A6E"/>
          <w:sz w:val="22"/>
        </w:rPr>
        <w:t>John Lamont (Con)</w:t>
      </w:r>
    </w:p>
    <w:p>
      <w:r>
        <w:rPr>
          <w:sz w:val="22"/>
        </w:rPr>
        <w:t>Rural and farm crime is a big problem in my constituency in the Scottish Borders which operates across the border between Scotland and England. What discussions has the Solicitor General had with authorities in Scotland to ensure higher prosecution rates for those operating cross-border?</w:t>
      </w:r>
    </w:p>
    <w:p/>
    <w:p>
      <w:r>
        <w:rPr>
          <w:b/>
          <w:color w:val="1A4A6E"/>
          <w:sz w:val="22"/>
        </w:rPr>
        <w:t>The Solicitor General</w:t>
      </w:r>
    </w:p>
    <w:p>
      <w:r>
        <w:rPr>
          <w:sz w:val="22"/>
        </w:rPr>
        <w:t>I set out some of the measures that this Government are taking to tackle rural crime, but I am happy to take up that issue with the Secretary of State for Scotland to see what more cross-border work can be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